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E4C2E" w14:textId="5292D4AA"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Редакция журнала “Радиотехника и электроника” принимает к рассмотрению рукописи только оригинальных ранее нигде не опубликованных статей с результатами теоретических и экспериментальных исследований в области радиотехники и электроники, имеющих самостоятельное и прикладное значение. Все принятые к рассмотрению статьи проходят внешнее рецензирование, о результатах которого редакция информирует авторов.</w:t>
      </w:r>
    </w:p>
    <w:p w14:paraId="5E4D53CE"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Основные направления публикаций в журнале соответствуют следующим тематическим рубрикам:</w:t>
      </w:r>
    </w:p>
    <w:p w14:paraId="5794F088" w14:textId="77777777" w:rsidR="00135D41" w:rsidRPr="00891C0E" w:rsidRDefault="00135D41" w:rsidP="00891C0E">
      <w:pPr>
        <w:pStyle w:val="a5"/>
        <w:numPr>
          <w:ilvl w:val="0"/>
          <w:numId w:val="7"/>
        </w:numPr>
        <w:tabs>
          <w:tab w:val="left" w:pos="0"/>
        </w:tabs>
        <w:jc w:val="both"/>
        <w:rPr>
          <w:rFonts w:ascii="Times New Roman" w:hAnsi="Times New Roman" w:cs="Times New Roman"/>
          <w:sz w:val="28"/>
          <w:szCs w:val="28"/>
        </w:rPr>
      </w:pPr>
      <w:r w:rsidRPr="00891C0E">
        <w:rPr>
          <w:rFonts w:ascii="Times New Roman" w:hAnsi="Times New Roman" w:cs="Times New Roman"/>
          <w:sz w:val="28"/>
          <w:szCs w:val="28"/>
        </w:rPr>
        <w:t>Электродинамика и распространение радиоволн</w:t>
      </w:r>
    </w:p>
    <w:p w14:paraId="07DC846D" w14:textId="77777777" w:rsidR="00135D41" w:rsidRPr="00891C0E" w:rsidRDefault="00135D41" w:rsidP="00891C0E">
      <w:pPr>
        <w:pStyle w:val="a5"/>
        <w:numPr>
          <w:ilvl w:val="0"/>
          <w:numId w:val="7"/>
        </w:numPr>
        <w:tabs>
          <w:tab w:val="left" w:pos="0"/>
        </w:tabs>
        <w:jc w:val="both"/>
        <w:rPr>
          <w:rFonts w:ascii="Times New Roman" w:hAnsi="Times New Roman" w:cs="Times New Roman"/>
          <w:sz w:val="28"/>
          <w:szCs w:val="28"/>
        </w:rPr>
      </w:pPr>
      <w:r w:rsidRPr="00891C0E">
        <w:rPr>
          <w:rFonts w:ascii="Times New Roman" w:hAnsi="Times New Roman" w:cs="Times New Roman"/>
          <w:sz w:val="28"/>
          <w:szCs w:val="28"/>
        </w:rPr>
        <w:t>Антенно-фидерные системы</w:t>
      </w:r>
    </w:p>
    <w:p w14:paraId="31D0F61B" w14:textId="77777777" w:rsidR="00135D41" w:rsidRPr="00891C0E" w:rsidRDefault="00135D41" w:rsidP="00891C0E">
      <w:pPr>
        <w:pStyle w:val="a5"/>
        <w:numPr>
          <w:ilvl w:val="0"/>
          <w:numId w:val="7"/>
        </w:numPr>
        <w:tabs>
          <w:tab w:val="left" w:pos="0"/>
        </w:tabs>
        <w:jc w:val="both"/>
        <w:rPr>
          <w:rFonts w:ascii="Times New Roman" w:hAnsi="Times New Roman" w:cs="Times New Roman"/>
          <w:sz w:val="28"/>
          <w:szCs w:val="28"/>
        </w:rPr>
      </w:pPr>
      <w:r w:rsidRPr="00891C0E">
        <w:rPr>
          <w:rFonts w:ascii="Times New Roman" w:hAnsi="Times New Roman" w:cs="Times New Roman"/>
          <w:sz w:val="28"/>
          <w:szCs w:val="28"/>
        </w:rPr>
        <w:t>Статистическая радиофизика</w:t>
      </w:r>
    </w:p>
    <w:p w14:paraId="387E3F9A" w14:textId="77777777" w:rsidR="00135D41" w:rsidRPr="00891C0E" w:rsidRDefault="00135D41" w:rsidP="00891C0E">
      <w:pPr>
        <w:pStyle w:val="a5"/>
        <w:numPr>
          <w:ilvl w:val="0"/>
          <w:numId w:val="7"/>
        </w:numPr>
        <w:tabs>
          <w:tab w:val="left" w:pos="0"/>
        </w:tabs>
        <w:jc w:val="both"/>
        <w:rPr>
          <w:rFonts w:ascii="Times New Roman" w:hAnsi="Times New Roman" w:cs="Times New Roman"/>
          <w:sz w:val="28"/>
          <w:szCs w:val="28"/>
        </w:rPr>
      </w:pPr>
      <w:r w:rsidRPr="00891C0E">
        <w:rPr>
          <w:rFonts w:ascii="Times New Roman" w:hAnsi="Times New Roman" w:cs="Times New Roman"/>
          <w:sz w:val="28"/>
          <w:szCs w:val="28"/>
        </w:rPr>
        <w:t>Теория и методы обработки сигналов</w:t>
      </w:r>
    </w:p>
    <w:p w14:paraId="5E5ACFF5" w14:textId="77777777" w:rsidR="00135D41" w:rsidRPr="00891C0E" w:rsidRDefault="00135D41" w:rsidP="00891C0E">
      <w:pPr>
        <w:pStyle w:val="a5"/>
        <w:numPr>
          <w:ilvl w:val="0"/>
          <w:numId w:val="7"/>
        </w:numPr>
        <w:tabs>
          <w:tab w:val="left" w:pos="0"/>
        </w:tabs>
        <w:jc w:val="both"/>
        <w:rPr>
          <w:rFonts w:ascii="Times New Roman" w:hAnsi="Times New Roman" w:cs="Times New Roman"/>
          <w:sz w:val="28"/>
          <w:szCs w:val="28"/>
        </w:rPr>
      </w:pPr>
      <w:r w:rsidRPr="00891C0E">
        <w:rPr>
          <w:rFonts w:ascii="Times New Roman" w:hAnsi="Times New Roman" w:cs="Times New Roman"/>
          <w:sz w:val="28"/>
          <w:szCs w:val="28"/>
        </w:rPr>
        <w:t>Динамический хаос в радиофизике и электронике</w:t>
      </w:r>
    </w:p>
    <w:p w14:paraId="5CE8E21D" w14:textId="77777777" w:rsidR="00135D41" w:rsidRPr="00891C0E" w:rsidRDefault="00135D41" w:rsidP="00891C0E">
      <w:pPr>
        <w:pStyle w:val="a5"/>
        <w:numPr>
          <w:ilvl w:val="0"/>
          <w:numId w:val="7"/>
        </w:numPr>
        <w:tabs>
          <w:tab w:val="left" w:pos="0"/>
        </w:tabs>
        <w:jc w:val="both"/>
        <w:rPr>
          <w:rFonts w:ascii="Times New Roman" w:hAnsi="Times New Roman" w:cs="Times New Roman"/>
          <w:sz w:val="28"/>
          <w:szCs w:val="28"/>
        </w:rPr>
      </w:pPr>
      <w:r w:rsidRPr="00891C0E">
        <w:rPr>
          <w:rFonts w:ascii="Times New Roman" w:hAnsi="Times New Roman" w:cs="Times New Roman"/>
          <w:sz w:val="28"/>
          <w:szCs w:val="28"/>
        </w:rPr>
        <w:t>Теория радиотехнических цепей</w:t>
      </w:r>
    </w:p>
    <w:p w14:paraId="6D3752E4" w14:textId="77777777" w:rsidR="00135D41" w:rsidRPr="00891C0E" w:rsidRDefault="00135D41" w:rsidP="00891C0E">
      <w:pPr>
        <w:pStyle w:val="a5"/>
        <w:numPr>
          <w:ilvl w:val="0"/>
          <w:numId w:val="7"/>
        </w:numPr>
        <w:tabs>
          <w:tab w:val="left" w:pos="0"/>
        </w:tabs>
        <w:jc w:val="both"/>
        <w:rPr>
          <w:rFonts w:ascii="Times New Roman" w:hAnsi="Times New Roman" w:cs="Times New Roman"/>
          <w:sz w:val="28"/>
          <w:szCs w:val="28"/>
        </w:rPr>
      </w:pPr>
      <w:r w:rsidRPr="00891C0E">
        <w:rPr>
          <w:rFonts w:ascii="Times New Roman" w:hAnsi="Times New Roman" w:cs="Times New Roman"/>
          <w:sz w:val="28"/>
          <w:szCs w:val="28"/>
        </w:rPr>
        <w:t>Радиофизические явления в твердом теле и плазме</w:t>
      </w:r>
    </w:p>
    <w:p w14:paraId="7E73E54B" w14:textId="77777777" w:rsidR="00135D41" w:rsidRPr="00891C0E" w:rsidRDefault="00135D41" w:rsidP="00891C0E">
      <w:pPr>
        <w:pStyle w:val="a5"/>
        <w:numPr>
          <w:ilvl w:val="0"/>
          <w:numId w:val="7"/>
        </w:numPr>
        <w:tabs>
          <w:tab w:val="left" w:pos="0"/>
        </w:tabs>
        <w:jc w:val="both"/>
        <w:rPr>
          <w:rFonts w:ascii="Times New Roman" w:hAnsi="Times New Roman" w:cs="Times New Roman"/>
          <w:sz w:val="28"/>
          <w:szCs w:val="28"/>
        </w:rPr>
      </w:pPr>
      <w:r w:rsidRPr="00891C0E">
        <w:rPr>
          <w:rFonts w:ascii="Times New Roman" w:hAnsi="Times New Roman" w:cs="Times New Roman"/>
          <w:sz w:val="28"/>
          <w:szCs w:val="28"/>
        </w:rPr>
        <w:t>Электроника СВЧ</w:t>
      </w:r>
    </w:p>
    <w:p w14:paraId="3F3060D0" w14:textId="77777777" w:rsidR="00135D41" w:rsidRPr="00891C0E" w:rsidRDefault="00135D41" w:rsidP="00891C0E">
      <w:pPr>
        <w:pStyle w:val="a5"/>
        <w:numPr>
          <w:ilvl w:val="0"/>
          <w:numId w:val="7"/>
        </w:numPr>
        <w:tabs>
          <w:tab w:val="left" w:pos="0"/>
        </w:tabs>
        <w:jc w:val="both"/>
        <w:rPr>
          <w:rFonts w:ascii="Times New Roman" w:hAnsi="Times New Roman" w:cs="Times New Roman"/>
          <w:sz w:val="28"/>
          <w:szCs w:val="28"/>
        </w:rPr>
      </w:pPr>
      <w:r w:rsidRPr="00891C0E">
        <w:rPr>
          <w:rFonts w:ascii="Times New Roman" w:hAnsi="Times New Roman" w:cs="Times New Roman"/>
          <w:sz w:val="28"/>
          <w:szCs w:val="28"/>
        </w:rPr>
        <w:t>Электронная и ионная эмиссия</w:t>
      </w:r>
    </w:p>
    <w:p w14:paraId="3DFEDB10" w14:textId="77777777" w:rsidR="00135D41" w:rsidRPr="00891C0E" w:rsidRDefault="00135D41" w:rsidP="00891C0E">
      <w:pPr>
        <w:pStyle w:val="a5"/>
        <w:numPr>
          <w:ilvl w:val="0"/>
          <w:numId w:val="7"/>
        </w:numPr>
        <w:tabs>
          <w:tab w:val="left" w:pos="0"/>
        </w:tabs>
        <w:jc w:val="both"/>
        <w:rPr>
          <w:rFonts w:ascii="Times New Roman" w:hAnsi="Times New Roman" w:cs="Times New Roman"/>
          <w:sz w:val="28"/>
          <w:szCs w:val="28"/>
        </w:rPr>
      </w:pPr>
      <w:r w:rsidRPr="00891C0E">
        <w:rPr>
          <w:rFonts w:ascii="Times New Roman" w:hAnsi="Times New Roman" w:cs="Times New Roman"/>
          <w:sz w:val="28"/>
          <w:szCs w:val="28"/>
        </w:rPr>
        <w:t>Применение радиотехники и электроники в биологии и медицине</w:t>
      </w:r>
    </w:p>
    <w:p w14:paraId="7526C3EF" w14:textId="77777777" w:rsidR="00135D41" w:rsidRPr="00891C0E" w:rsidRDefault="00135D41" w:rsidP="00891C0E">
      <w:pPr>
        <w:pStyle w:val="a5"/>
        <w:numPr>
          <w:ilvl w:val="0"/>
          <w:numId w:val="7"/>
        </w:numPr>
        <w:tabs>
          <w:tab w:val="left" w:pos="0"/>
        </w:tabs>
        <w:jc w:val="both"/>
        <w:rPr>
          <w:rFonts w:ascii="Times New Roman" w:hAnsi="Times New Roman" w:cs="Times New Roman"/>
          <w:sz w:val="28"/>
          <w:szCs w:val="28"/>
        </w:rPr>
      </w:pPr>
      <w:r w:rsidRPr="00891C0E">
        <w:rPr>
          <w:rFonts w:ascii="Times New Roman" w:hAnsi="Times New Roman" w:cs="Times New Roman"/>
          <w:sz w:val="28"/>
          <w:szCs w:val="28"/>
        </w:rPr>
        <w:t>Наноэлектроника</w:t>
      </w:r>
    </w:p>
    <w:p w14:paraId="6B37A0D5" w14:textId="77777777" w:rsidR="00135D41" w:rsidRPr="00891C0E" w:rsidRDefault="00135D41" w:rsidP="00891C0E">
      <w:pPr>
        <w:pStyle w:val="a5"/>
        <w:numPr>
          <w:ilvl w:val="0"/>
          <w:numId w:val="7"/>
        </w:numPr>
        <w:tabs>
          <w:tab w:val="left" w:pos="0"/>
        </w:tabs>
        <w:jc w:val="both"/>
        <w:rPr>
          <w:rFonts w:ascii="Times New Roman" w:hAnsi="Times New Roman" w:cs="Times New Roman"/>
          <w:sz w:val="28"/>
          <w:szCs w:val="28"/>
        </w:rPr>
      </w:pPr>
      <w:r w:rsidRPr="00891C0E">
        <w:rPr>
          <w:rFonts w:ascii="Times New Roman" w:hAnsi="Times New Roman" w:cs="Times New Roman"/>
          <w:sz w:val="28"/>
          <w:szCs w:val="28"/>
        </w:rPr>
        <w:t>Электронная и ионная оптика</w:t>
      </w:r>
    </w:p>
    <w:p w14:paraId="5021F2B4" w14:textId="77777777" w:rsidR="00135D41" w:rsidRPr="00891C0E" w:rsidRDefault="00135D41" w:rsidP="00891C0E">
      <w:pPr>
        <w:pStyle w:val="a5"/>
        <w:numPr>
          <w:ilvl w:val="0"/>
          <w:numId w:val="7"/>
        </w:numPr>
        <w:tabs>
          <w:tab w:val="left" w:pos="0"/>
        </w:tabs>
        <w:jc w:val="both"/>
        <w:rPr>
          <w:rFonts w:ascii="Times New Roman" w:hAnsi="Times New Roman" w:cs="Times New Roman"/>
          <w:sz w:val="28"/>
          <w:szCs w:val="28"/>
        </w:rPr>
      </w:pPr>
      <w:r w:rsidRPr="00891C0E">
        <w:rPr>
          <w:rFonts w:ascii="Times New Roman" w:hAnsi="Times New Roman" w:cs="Times New Roman"/>
          <w:sz w:val="28"/>
          <w:szCs w:val="28"/>
        </w:rPr>
        <w:t>Физические процессы в электронных приборах</w:t>
      </w:r>
    </w:p>
    <w:p w14:paraId="4168CFD0" w14:textId="77777777" w:rsidR="00135D41" w:rsidRPr="00891C0E" w:rsidRDefault="00135D41" w:rsidP="00891C0E">
      <w:pPr>
        <w:pStyle w:val="a5"/>
        <w:numPr>
          <w:ilvl w:val="0"/>
          <w:numId w:val="7"/>
        </w:numPr>
        <w:tabs>
          <w:tab w:val="left" w:pos="0"/>
        </w:tabs>
        <w:jc w:val="both"/>
        <w:rPr>
          <w:rFonts w:ascii="Times New Roman" w:hAnsi="Times New Roman" w:cs="Times New Roman"/>
          <w:sz w:val="28"/>
          <w:szCs w:val="28"/>
        </w:rPr>
      </w:pPr>
      <w:r w:rsidRPr="00891C0E">
        <w:rPr>
          <w:rFonts w:ascii="Times New Roman" w:hAnsi="Times New Roman" w:cs="Times New Roman"/>
          <w:sz w:val="28"/>
          <w:szCs w:val="28"/>
        </w:rPr>
        <w:t>Новые радиоэлектронные системы и элементы</w:t>
      </w:r>
    </w:p>
    <w:p w14:paraId="6CF93208" w14:textId="77777777" w:rsidR="00135D41" w:rsidRPr="00891C0E" w:rsidRDefault="00135D41" w:rsidP="00891C0E">
      <w:pPr>
        <w:pStyle w:val="a5"/>
        <w:numPr>
          <w:ilvl w:val="0"/>
          <w:numId w:val="7"/>
        </w:numPr>
        <w:tabs>
          <w:tab w:val="left" w:pos="0"/>
        </w:tabs>
        <w:jc w:val="both"/>
        <w:rPr>
          <w:rFonts w:ascii="Times New Roman" w:hAnsi="Times New Roman" w:cs="Times New Roman"/>
          <w:sz w:val="28"/>
          <w:szCs w:val="28"/>
        </w:rPr>
      </w:pPr>
      <w:r w:rsidRPr="00891C0E">
        <w:rPr>
          <w:rFonts w:ascii="Times New Roman" w:hAnsi="Times New Roman" w:cs="Times New Roman"/>
          <w:sz w:val="28"/>
          <w:szCs w:val="28"/>
        </w:rPr>
        <w:t>Критика и библиография</w:t>
      </w:r>
    </w:p>
    <w:p w14:paraId="2F014415" w14:textId="77777777" w:rsidR="00135D41" w:rsidRPr="00891C0E" w:rsidRDefault="00135D41" w:rsidP="00891C0E">
      <w:pPr>
        <w:pStyle w:val="a5"/>
        <w:numPr>
          <w:ilvl w:val="0"/>
          <w:numId w:val="7"/>
        </w:numPr>
        <w:tabs>
          <w:tab w:val="left" w:pos="0"/>
        </w:tabs>
        <w:jc w:val="both"/>
        <w:rPr>
          <w:rFonts w:ascii="Times New Roman" w:hAnsi="Times New Roman" w:cs="Times New Roman"/>
          <w:sz w:val="28"/>
          <w:szCs w:val="28"/>
        </w:rPr>
      </w:pPr>
      <w:r w:rsidRPr="00891C0E">
        <w:rPr>
          <w:rFonts w:ascii="Times New Roman" w:hAnsi="Times New Roman" w:cs="Times New Roman"/>
          <w:sz w:val="28"/>
          <w:szCs w:val="28"/>
        </w:rPr>
        <w:t>Хроника</w:t>
      </w:r>
    </w:p>
    <w:p w14:paraId="5E9DB81D" w14:textId="06CE78BD"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Публикация в разделах Критика и библиография и Хроника инициируются редколлегией журнала. Редколлегия оставляет за собой право отклонять статьи, не соответствующие тематике журнала.</w:t>
      </w:r>
    </w:p>
    <w:p w14:paraId="63AD0C3F" w14:textId="77777777" w:rsidR="00135D41" w:rsidRPr="00135D41" w:rsidRDefault="00135D41" w:rsidP="00135D41">
      <w:pPr>
        <w:tabs>
          <w:tab w:val="left" w:pos="0"/>
        </w:tabs>
        <w:ind w:firstLine="709"/>
        <w:jc w:val="both"/>
        <w:rPr>
          <w:rFonts w:ascii="Times New Roman" w:hAnsi="Times New Roman" w:cs="Times New Roman"/>
          <w:sz w:val="28"/>
          <w:szCs w:val="28"/>
        </w:rPr>
      </w:pPr>
    </w:p>
    <w:p w14:paraId="3BDAE984" w14:textId="6E1F5D82" w:rsidR="00135D41" w:rsidRPr="00135D41" w:rsidRDefault="00135D41" w:rsidP="00891C0E">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ПРЕДСТАВЛЕНИЕ</w:t>
      </w:r>
      <w:r w:rsidR="00891C0E">
        <w:rPr>
          <w:rFonts w:ascii="Times New Roman" w:hAnsi="Times New Roman" w:cs="Times New Roman"/>
          <w:sz w:val="28"/>
          <w:szCs w:val="28"/>
        </w:rPr>
        <w:t xml:space="preserve"> </w:t>
      </w:r>
      <w:r w:rsidRPr="00135D41">
        <w:rPr>
          <w:rFonts w:ascii="Times New Roman" w:hAnsi="Times New Roman" w:cs="Times New Roman"/>
          <w:sz w:val="28"/>
          <w:szCs w:val="28"/>
        </w:rPr>
        <w:t>И ОФОРМЛЕНИЕ МАТЕРИАЛОВ</w:t>
      </w:r>
    </w:p>
    <w:p w14:paraId="525E2CE4" w14:textId="7234AEC5"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 xml:space="preserve">Рукописи статей предоставляются в редакцию в электронном виде на адрес </w:t>
      </w:r>
      <w:r w:rsidR="00725B27" w:rsidRPr="00725B27">
        <w:rPr>
          <w:rFonts w:ascii="Times New Roman" w:hAnsi="Times New Roman" w:cs="Times New Roman"/>
          <w:sz w:val="28"/>
          <w:szCs w:val="28"/>
        </w:rPr>
        <w:t>radiotech@pran.ru</w:t>
      </w:r>
      <w:r w:rsidRPr="00725B27">
        <w:rPr>
          <w:rFonts w:ascii="Times New Roman" w:hAnsi="Times New Roman" w:cs="Times New Roman"/>
          <w:sz w:val="28"/>
          <w:szCs w:val="28"/>
        </w:rPr>
        <w:t>.</w:t>
      </w:r>
      <w:r w:rsidRPr="00135D41">
        <w:rPr>
          <w:rFonts w:ascii="Times New Roman" w:hAnsi="Times New Roman" w:cs="Times New Roman"/>
          <w:sz w:val="28"/>
          <w:szCs w:val="28"/>
        </w:rPr>
        <w:t xml:space="preserve"> Возможна подача статей через </w:t>
      </w:r>
      <w:r w:rsidR="00725B27">
        <w:rPr>
          <w:rFonts w:ascii="Times New Roman" w:hAnsi="Times New Roman" w:cs="Times New Roman"/>
          <w:sz w:val="28"/>
          <w:szCs w:val="28"/>
        </w:rPr>
        <w:t>Платформу РЦНИ</w:t>
      </w:r>
      <w:r w:rsidRPr="00135D41">
        <w:rPr>
          <w:rFonts w:ascii="Times New Roman" w:hAnsi="Times New Roman" w:cs="Times New Roman"/>
          <w:sz w:val="28"/>
          <w:szCs w:val="28"/>
        </w:rPr>
        <w:t xml:space="preserve">. В таком случае редакция просит авторов присылать по электронной почте подтверждение отправки статьи. Также обязательно должны быть присланы в электронном (или бумажном) виде сопроводительные документы с печатью учреждения – направление от организации, экспертное заключение (для работающих авторов) и </w:t>
      </w:r>
      <w:r w:rsidR="00725B27">
        <w:rPr>
          <w:rFonts w:ascii="Times New Roman" w:hAnsi="Times New Roman" w:cs="Times New Roman"/>
          <w:sz w:val="28"/>
          <w:szCs w:val="28"/>
        </w:rPr>
        <w:t>Лицензионный договор с Российской академией наук, подписанный всеми авторами.</w:t>
      </w:r>
    </w:p>
    <w:p w14:paraId="01ECFD4D" w14:textId="32D5DC13"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Рекомендованный объем статьи – до 20 страниц текста с таблицами, рисунков – до 10. Статьи большего формата – обзоры – заказываются редколлегией и их объем согласовывается с редакцией.</w:t>
      </w:r>
    </w:p>
    <w:p w14:paraId="469CB50F" w14:textId="289509EE"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Материалы рукописи должны быть расположены в следующем порядке.</w:t>
      </w:r>
    </w:p>
    <w:p w14:paraId="04DAD4E6"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Название рубрики (см. выше) оформляется полужирным прямыми прописными буквами по центру.</w:t>
      </w:r>
    </w:p>
    <w:p w14:paraId="5A2623DD"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 xml:space="preserve">Индекс УДК оформляется курсивом, в левый край, между рубрикой и </w:t>
      </w:r>
      <w:r w:rsidRPr="00135D41">
        <w:rPr>
          <w:rFonts w:ascii="Times New Roman" w:hAnsi="Times New Roman" w:cs="Times New Roman"/>
          <w:sz w:val="28"/>
          <w:szCs w:val="28"/>
        </w:rPr>
        <w:lastRenderedPageBreak/>
        <w:t>названием статьи.</w:t>
      </w:r>
    </w:p>
    <w:p w14:paraId="043ACADA"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Название статьи оформляется полужирным прямыми прописными буквами по центру.</w:t>
      </w:r>
    </w:p>
    <w:p w14:paraId="5E84C072" w14:textId="4ABA237D"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Информация об авторах приводится полностью в шапке статьи, без сносок внизу страницы. Авторы: инициалы и фамилии оформляются полужирным шрифтом с прописной буквы, прямо, размещаются по центру.</w:t>
      </w:r>
    </w:p>
    <w:p w14:paraId="25D7B88C" w14:textId="1547BD5F"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Места работы: оформляются светлым курсивом по центру. Перед наименованием места работы ставится значок сноски латинскими буквами (a, b и т.д.), соответствующими буквам у фамилий авторов. При наличии нескольких мест работы под символом a указывается место работы первого автора, под символом b – второе место работы первого автора или место работы второго автора, далее по порядку. Место работы обязательно должно быть указано для каждого автора. Для неработающих авторов указывается бывшее место работы или адрес редакции журнала. Адрес оформляется в следующем порядке: МЕСТО РАБОТЫ, ГОРОД, СТРАНА. Указание города и страны обязательно. По желанию автора можно указать полный адрес. Полный адрес оформляется в следующем порядке: МЕСТО РАБОТЫ, УЛИЦА, НОМЕР ДОМА, ГОРОД, ИНДЕКС, СТРАНА.</w:t>
      </w:r>
    </w:p>
    <w:p w14:paraId="2B8100F2" w14:textId="2215964D"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Адрес электронной почты: оформляется отдельной строкой по центру курсивом. Соответствие электронного адреса фамилии автора оформляется символами *, **, *** и т.д. В каждой статье обязательно должен быть хотя бы один электронный адрес.</w:t>
      </w:r>
    </w:p>
    <w:p w14:paraId="0F0E20C1" w14:textId="3133C4E4"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Аннотация (без слова “аннотация”) должна содержать не более пяти-шести предложений, начинающихся словами: Показано, Получено, Предсказано, Рассмотрено, Исследовано и т.п.</w:t>
      </w:r>
    </w:p>
    <w:p w14:paraId="2C0B419D" w14:textId="2A152C28"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 xml:space="preserve">Текст статьи (без рисунков и таблиц) в формате </w:t>
      </w:r>
      <w:proofErr w:type="spellStart"/>
      <w:r w:rsidRPr="00135D41">
        <w:rPr>
          <w:rFonts w:ascii="Times New Roman" w:hAnsi="Times New Roman" w:cs="Times New Roman"/>
          <w:sz w:val="28"/>
          <w:szCs w:val="28"/>
        </w:rPr>
        <w:t>MSWord</w:t>
      </w:r>
      <w:proofErr w:type="spellEnd"/>
      <w:r w:rsidRPr="00135D41">
        <w:rPr>
          <w:rFonts w:ascii="Times New Roman" w:hAnsi="Times New Roman" w:cs="Times New Roman"/>
          <w:sz w:val="28"/>
          <w:szCs w:val="28"/>
        </w:rPr>
        <w:t>.</w:t>
      </w:r>
    </w:p>
    <w:p w14:paraId="46E0F209"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Список литературы.</w:t>
      </w:r>
    </w:p>
    <w:p w14:paraId="3EB2207B"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Подрисуночные подписи.</w:t>
      </w:r>
    </w:p>
    <w:p w14:paraId="5294E706"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Таблицы.</w:t>
      </w:r>
    </w:p>
    <w:p w14:paraId="356FB0F0"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Рисунки.</w:t>
      </w:r>
    </w:p>
    <w:p w14:paraId="753A3229" w14:textId="27B7EE26" w:rsidR="00135D41" w:rsidRPr="00135D41" w:rsidRDefault="00135D41" w:rsidP="00725B27">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После названия рубрики, УДК, заглавия статьи, авторов, адресов, заголовков и</w:t>
      </w:r>
      <w:r w:rsidR="00725B27">
        <w:rPr>
          <w:rFonts w:ascii="Times New Roman" w:hAnsi="Times New Roman" w:cs="Times New Roman"/>
          <w:sz w:val="28"/>
          <w:szCs w:val="28"/>
        </w:rPr>
        <w:t xml:space="preserve"> </w:t>
      </w:r>
      <w:r w:rsidRPr="00135D41">
        <w:rPr>
          <w:rFonts w:ascii="Times New Roman" w:hAnsi="Times New Roman" w:cs="Times New Roman"/>
          <w:sz w:val="28"/>
          <w:szCs w:val="28"/>
        </w:rPr>
        <w:t>подзаголовков точка не ставится.</w:t>
      </w:r>
    </w:p>
    <w:p w14:paraId="54A33AB7" w14:textId="77777777" w:rsidR="00135D41" w:rsidRPr="00135D41" w:rsidRDefault="00135D41" w:rsidP="00135D41">
      <w:pPr>
        <w:tabs>
          <w:tab w:val="left" w:pos="0"/>
        </w:tabs>
        <w:ind w:firstLine="709"/>
        <w:jc w:val="both"/>
        <w:rPr>
          <w:rFonts w:ascii="Times New Roman" w:hAnsi="Times New Roman" w:cs="Times New Roman"/>
          <w:sz w:val="28"/>
          <w:szCs w:val="28"/>
        </w:rPr>
      </w:pPr>
    </w:p>
    <w:p w14:paraId="15106702"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НАБОР ТЕКСТА И ФОРМУЛ</w:t>
      </w:r>
    </w:p>
    <w:p w14:paraId="314C7A1D" w14:textId="4F059D14"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 xml:space="preserve">Текст статьи должен быть набран и напечатан через два интервала (аннотация через 1.5), размер шрифта – 14 (для аннотации 12). Просьба использовать для текста шрифт </w:t>
      </w:r>
      <w:proofErr w:type="spellStart"/>
      <w:r w:rsidRPr="00135D41">
        <w:rPr>
          <w:rFonts w:ascii="Times New Roman" w:hAnsi="Times New Roman" w:cs="Times New Roman"/>
          <w:sz w:val="28"/>
          <w:szCs w:val="28"/>
        </w:rPr>
        <w:t>TimesNewRoman</w:t>
      </w:r>
      <w:proofErr w:type="spellEnd"/>
      <w:r w:rsidRPr="00135D41">
        <w:rPr>
          <w:rFonts w:ascii="Times New Roman" w:hAnsi="Times New Roman" w:cs="Times New Roman"/>
          <w:sz w:val="28"/>
          <w:szCs w:val="28"/>
        </w:rPr>
        <w:t xml:space="preserve">, а для символов – </w:t>
      </w:r>
      <w:proofErr w:type="spellStart"/>
      <w:r w:rsidRPr="00135D41">
        <w:rPr>
          <w:rFonts w:ascii="Times New Roman" w:hAnsi="Times New Roman" w:cs="Times New Roman"/>
          <w:sz w:val="28"/>
          <w:szCs w:val="28"/>
        </w:rPr>
        <w:t>Symbol</w:t>
      </w:r>
      <w:proofErr w:type="spellEnd"/>
      <w:r w:rsidRPr="00135D41">
        <w:rPr>
          <w:rFonts w:ascii="Times New Roman" w:hAnsi="Times New Roman" w:cs="Times New Roman"/>
          <w:sz w:val="28"/>
          <w:szCs w:val="28"/>
        </w:rPr>
        <w:t>. Просьба не смешивать в одном слове русские и латинские буквы.</w:t>
      </w:r>
    </w:p>
    <w:p w14:paraId="5DF581D3" w14:textId="2567E0AF"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Разделы статьи нумеруются цифрами: 1. Название, 2. Название, …, подразделы цифрами:</w:t>
      </w:r>
    </w:p>
    <w:p w14:paraId="2E826CF2" w14:textId="1D2359F1"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1.1 Название, 1.2. Название, … Последующие по уровню подразделы не нумеруются, а выделяются курсивом: Схема совпадений. Далее текст…. Не нумеруются Введение и Заключение.</w:t>
      </w:r>
    </w:p>
    <w:p w14:paraId="5C9A4BF7" w14:textId="725A04A5"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Нумерация формул по всей статье сплошная, без деления на разделы. Допускается разбиение на “</w:t>
      </w:r>
      <w:proofErr w:type="spellStart"/>
      <w:r w:rsidRPr="00135D41">
        <w:rPr>
          <w:rFonts w:ascii="Times New Roman" w:hAnsi="Times New Roman" w:cs="Times New Roman"/>
          <w:sz w:val="28"/>
          <w:szCs w:val="28"/>
        </w:rPr>
        <w:t>подформулы</w:t>
      </w:r>
      <w:proofErr w:type="spellEnd"/>
      <w:r w:rsidRPr="00135D41">
        <w:rPr>
          <w:rFonts w:ascii="Times New Roman" w:hAnsi="Times New Roman" w:cs="Times New Roman"/>
          <w:sz w:val="28"/>
          <w:szCs w:val="28"/>
        </w:rPr>
        <w:t xml:space="preserve">”: (5), (5.1), (5.2). Просьба соблюдать последовательность и не ставить, например, формулу (5.2) после формулы (7) . </w:t>
      </w:r>
      <w:r w:rsidRPr="00135D41">
        <w:rPr>
          <w:rFonts w:ascii="Times New Roman" w:hAnsi="Times New Roman" w:cs="Times New Roman"/>
          <w:sz w:val="28"/>
          <w:szCs w:val="28"/>
        </w:rPr>
        <w:lastRenderedPageBreak/>
        <w:t xml:space="preserve">Если в работе </w:t>
      </w:r>
      <w:proofErr w:type="spellStart"/>
      <w:r w:rsidRPr="00135D41">
        <w:rPr>
          <w:rFonts w:ascii="Times New Roman" w:hAnsi="Times New Roman" w:cs="Times New Roman"/>
          <w:sz w:val="28"/>
          <w:szCs w:val="28"/>
        </w:rPr>
        <w:t>имее</w:t>
      </w:r>
      <w:proofErr w:type="spellEnd"/>
      <w:r w:rsidRPr="00135D41">
        <w:rPr>
          <w:rFonts w:ascii="Times New Roman" w:hAnsi="Times New Roman" w:cs="Times New Roman"/>
          <w:sz w:val="28"/>
          <w:szCs w:val="28"/>
        </w:rPr>
        <w:t>(ю)</w:t>
      </w:r>
      <w:proofErr w:type="spellStart"/>
      <w:r w:rsidRPr="00135D41">
        <w:rPr>
          <w:rFonts w:ascii="Times New Roman" w:hAnsi="Times New Roman" w:cs="Times New Roman"/>
          <w:sz w:val="28"/>
          <w:szCs w:val="28"/>
        </w:rPr>
        <w:t>тся</w:t>
      </w:r>
      <w:proofErr w:type="spellEnd"/>
      <w:r w:rsidRPr="00135D41">
        <w:rPr>
          <w:rFonts w:ascii="Times New Roman" w:hAnsi="Times New Roman" w:cs="Times New Roman"/>
          <w:sz w:val="28"/>
          <w:szCs w:val="28"/>
        </w:rPr>
        <w:t xml:space="preserve"> Приложение(я), то нумерация формул во всех приложениях также сплошная: (П.1), (П.2) и т.д. Не допускается присвоение нумерации отдельным частям формулы</w:t>
      </w:r>
    </w:p>
    <w:p w14:paraId="466C541C" w14:textId="027133D8"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Ссылки на рисунки в тексте даются в сокращении со строчной буквы: рис. 1, рис. 2 и т.д. Также и ссылки на таблицы – табл. 1, табл. 2 и т.д. Все таблицы (независимо от их числа) должны иметь название.</w:t>
      </w:r>
    </w:p>
    <w:p w14:paraId="44E37DBA"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Список подрисуночных подписей может быть кратким: Рис. 1. Рис. 2. Рис. N, или полным: Рис. 1. Название: экспликация (пояснение обозначений</w:t>
      </w:r>
    </w:p>
    <w:p w14:paraId="6FFBEB1C"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на рисунке). Если рисунок один, то текстовая подпись к нему обязательна.</w:t>
      </w:r>
    </w:p>
    <w:p w14:paraId="2E778623" w14:textId="395CB9E3"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Скалярные величины, обозначенные латинскими буквами, должны набираться курсивом (например, с, T), обозначаемые греческими буквами – прямым шрифтом. Для обозначения матриц, векторов-столбцов или векторов-строк необходимо использовать прямой полужирный шрифт; для векторов физических величин – светлый курсив и стрелку сверху.</w:t>
      </w:r>
    </w:p>
    <w:p w14:paraId="3A61B505" w14:textId="75EA9672"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Не вводите более одного пробела подряд (в том числе, при нумерации формул) – используйте абзацные отступы и табуляцию.</w:t>
      </w:r>
    </w:p>
    <w:p w14:paraId="516A6585" w14:textId="439A8A0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Не заканчивайте строку нажатием клавиши “</w:t>
      </w:r>
      <w:proofErr w:type="spellStart"/>
      <w:r w:rsidRPr="00135D41">
        <w:rPr>
          <w:rFonts w:ascii="Times New Roman" w:hAnsi="Times New Roman" w:cs="Times New Roman"/>
          <w:sz w:val="28"/>
          <w:szCs w:val="28"/>
        </w:rPr>
        <w:t>Enter</w:t>
      </w:r>
      <w:proofErr w:type="spellEnd"/>
      <w:r w:rsidRPr="00135D41">
        <w:rPr>
          <w:rFonts w:ascii="Times New Roman" w:hAnsi="Times New Roman" w:cs="Times New Roman"/>
          <w:sz w:val="28"/>
          <w:szCs w:val="28"/>
        </w:rPr>
        <w:t>” – используйте ее только для начала нового абзаца.</w:t>
      </w:r>
    </w:p>
    <w:p w14:paraId="79C57DF3" w14:textId="1EDE07CC"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Используйте возможности, предоставляемые текстовым редактором, – автоматическое создание сносок, автоматический перенос или автоматический запрет переносов, создание списков, автоматический отступ и т.п.</w:t>
      </w:r>
    </w:p>
    <w:p w14:paraId="287DBCEE" w14:textId="46DDDD9F"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 xml:space="preserve">При создании таблиц, используйте специальные возможности приложения </w:t>
      </w:r>
      <w:proofErr w:type="spellStart"/>
      <w:r w:rsidRPr="00135D41">
        <w:rPr>
          <w:rFonts w:ascii="Times New Roman" w:hAnsi="Times New Roman" w:cs="Times New Roman"/>
          <w:sz w:val="28"/>
          <w:szCs w:val="28"/>
        </w:rPr>
        <w:t>MSWord</w:t>
      </w:r>
      <w:proofErr w:type="spellEnd"/>
      <w:r w:rsidRPr="00135D41">
        <w:rPr>
          <w:rFonts w:ascii="Times New Roman" w:hAnsi="Times New Roman" w:cs="Times New Roman"/>
          <w:sz w:val="28"/>
          <w:szCs w:val="28"/>
        </w:rPr>
        <w:t xml:space="preserve"> или </w:t>
      </w:r>
      <w:proofErr w:type="spellStart"/>
      <w:r w:rsidRPr="00135D41">
        <w:rPr>
          <w:rFonts w:ascii="Times New Roman" w:hAnsi="Times New Roman" w:cs="Times New Roman"/>
          <w:sz w:val="28"/>
          <w:szCs w:val="28"/>
        </w:rPr>
        <w:t>MSExel</w:t>
      </w:r>
      <w:proofErr w:type="spellEnd"/>
      <w:r w:rsidRPr="00135D41">
        <w:rPr>
          <w:rFonts w:ascii="Times New Roman" w:hAnsi="Times New Roman" w:cs="Times New Roman"/>
          <w:sz w:val="28"/>
          <w:szCs w:val="28"/>
        </w:rPr>
        <w:t>. Не следует набирать таблицы вручную с помощью большого числа пробелов или знаков табуляции.</w:t>
      </w:r>
    </w:p>
    <w:p w14:paraId="7AC5AE6E" w14:textId="77777777" w:rsidR="00135D41" w:rsidRPr="00135D41" w:rsidRDefault="00135D41" w:rsidP="00135D41">
      <w:pPr>
        <w:tabs>
          <w:tab w:val="left" w:pos="0"/>
        </w:tabs>
        <w:ind w:firstLine="709"/>
        <w:jc w:val="both"/>
        <w:rPr>
          <w:rFonts w:ascii="Times New Roman" w:hAnsi="Times New Roman" w:cs="Times New Roman"/>
          <w:sz w:val="28"/>
          <w:szCs w:val="28"/>
        </w:rPr>
      </w:pPr>
    </w:p>
    <w:p w14:paraId="0CC1A61A"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ГРАФИЧЕСКИЙ МАТЕРИАЛ</w:t>
      </w:r>
    </w:p>
    <w:p w14:paraId="7C0DFBE6" w14:textId="2E7681D2"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Авторы должны учитывать, что бумажная версия журнала выходит в черно-белом формате, поэтому представляемые цветные иллюстрации должны при черно-белой печат</w:t>
      </w:r>
      <w:r w:rsidR="00725B27">
        <w:rPr>
          <w:rFonts w:ascii="Times New Roman" w:hAnsi="Times New Roman" w:cs="Times New Roman"/>
          <w:sz w:val="28"/>
          <w:szCs w:val="28"/>
        </w:rPr>
        <w:t>и</w:t>
      </w:r>
      <w:r w:rsidRPr="00135D41">
        <w:rPr>
          <w:rFonts w:ascii="Times New Roman" w:hAnsi="Times New Roman" w:cs="Times New Roman"/>
          <w:sz w:val="28"/>
          <w:szCs w:val="28"/>
        </w:rPr>
        <w:t xml:space="preserve"> быть хорошо различимы. Все предоставляемые иллюстрации должны быть черно-белыми. Они должны иметь разрешение не ниже 150 </w:t>
      </w:r>
      <w:proofErr w:type="spellStart"/>
      <w:r w:rsidRPr="00135D41">
        <w:rPr>
          <w:rFonts w:ascii="Times New Roman" w:hAnsi="Times New Roman" w:cs="Times New Roman"/>
          <w:sz w:val="28"/>
          <w:szCs w:val="28"/>
        </w:rPr>
        <w:t>dpi</w:t>
      </w:r>
      <w:proofErr w:type="spellEnd"/>
      <w:r w:rsidRPr="00135D41">
        <w:rPr>
          <w:rFonts w:ascii="Times New Roman" w:hAnsi="Times New Roman" w:cs="Times New Roman"/>
          <w:sz w:val="28"/>
          <w:szCs w:val="28"/>
        </w:rPr>
        <w:t xml:space="preserve">. Толщина линии на рисунках не должна быть меньше 0.5 </w:t>
      </w:r>
      <w:proofErr w:type="spellStart"/>
      <w:r w:rsidRPr="00135D41">
        <w:rPr>
          <w:rFonts w:ascii="Times New Roman" w:hAnsi="Times New Roman" w:cs="Times New Roman"/>
          <w:sz w:val="28"/>
          <w:szCs w:val="28"/>
        </w:rPr>
        <w:t>pt</w:t>
      </w:r>
      <w:proofErr w:type="spellEnd"/>
      <w:r w:rsidRPr="00135D41">
        <w:rPr>
          <w:rFonts w:ascii="Times New Roman" w:hAnsi="Times New Roman" w:cs="Times New Roman"/>
          <w:sz w:val="28"/>
          <w:szCs w:val="28"/>
        </w:rPr>
        <w:t>. Иллюстрации не должны быть уже 8 см (расположение на одну колонку) или 17 см (расположение на две колонки).</w:t>
      </w:r>
    </w:p>
    <w:p w14:paraId="7EBFDCCF" w14:textId="40BA39A1" w:rsidR="00135D41" w:rsidRPr="00135D41" w:rsidRDefault="00135D41" w:rsidP="00725B27">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Редакция просит не оставлять на рисунках сетку или серый фон – только в случаях особой необходимости. Надписи на рисунках не должны соприкасаться с какими-либо другими частями. На рисунках (графиках) не допускаются буквенные пояснения – они должны быть вынесены в подрисуночные подписи. Кривые нумеруются курсивными цифрами. Если экспериментальные</w:t>
      </w:r>
      <w:r w:rsidR="00725B27">
        <w:rPr>
          <w:rFonts w:ascii="Times New Roman" w:hAnsi="Times New Roman" w:cs="Times New Roman"/>
          <w:sz w:val="28"/>
          <w:szCs w:val="28"/>
        </w:rPr>
        <w:t xml:space="preserve"> </w:t>
      </w:r>
      <w:r w:rsidRPr="00135D41">
        <w:rPr>
          <w:rFonts w:ascii="Times New Roman" w:hAnsi="Times New Roman" w:cs="Times New Roman"/>
          <w:sz w:val="28"/>
          <w:szCs w:val="28"/>
        </w:rPr>
        <w:t xml:space="preserve">кривые обозначаются треугольниками, квадратиками, кружками и т.д., то кривые описываются в подписи к рисунку либо в тексте. Если кривые идут очень близко и проставить цифры затруднительно, то тогда к рисунку дается вставка, в которой указываются элементы кривых, обозначенные цифрами. Элементы больших схем также нумеруются курсивными цифрами и поясняются в подписи или в тексте. Имеющиеся в математических редакторах обозначения 0.0 на графиках не допускаются! Нужно использовать просто 0! Если по вертикальной и </w:t>
      </w:r>
      <w:r w:rsidRPr="00135D41">
        <w:rPr>
          <w:rFonts w:ascii="Times New Roman" w:hAnsi="Times New Roman" w:cs="Times New Roman"/>
          <w:sz w:val="28"/>
          <w:szCs w:val="28"/>
        </w:rPr>
        <w:lastRenderedPageBreak/>
        <w:t>горизонтальной осям начала отсчета совпадают, то ставится только одна цифра 0. Не допускается предоставление величин 10N в виде 1E-N. При широком диапазоне значений недопустимо использовать различные системы записей величин: 10 100 103 – просьба использовать единообразную систему. Просьба избегать записей целых чисел в виде 1.0, 2.0 и т.д. Для очень больших чисел желательно вводить масштабный множитель и указывать его перед единицей измерения.</w:t>
      </w:r>
    </w:p>
    <w:p w14:paraId="2186EFAE" w14:textId="1187751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 xml:space="preserve">Редакция просит авторов обратить внимание, что в журнале принято писать: Ганкель (а не Ханкель!), Доплер (с одним п!), </w:t>
      </w:r>
      <w:proofErr w:type="spellStart"/>
      <w:r w:rsidRPr="00135D41">
        <w:rPr>
          <w:rFonts w:ascii="Times New Roman" w:hAnsi="Times New Roman" w:cs="Times New Roman"/>
          <w:sz w:val="28"/>
          <w:szCs w:val="28"/>
        </w:rPr>
        <w:t>Шоттки</w:t>
      </w:r>
      <w:proofErr w:type="spellEnd"/>
      <w:r w:rsidRPr="00135D41">
        <w:rPr>
          <w:rFonts w:ascii="Times New Roman" w:hAnsi="Times New Roman" w:cs="Times New Roman"/>
          <w:sz w:val="28"/>
          <w:szCs w:val="28"/>
        </w:rPr>
        <w:t xml:space="preserve"> (с двумя т).</w:t>
      </w:r>
    </w:p>
    <w:p w14:paraId="50A5B110" w14:textId="4F0BA844"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 xml:space="preserve">Рукописные буквы могут быть только большими латинскими. Готические буквы могут быть только большими прямыми. Наименования химических элементов набираются прямым шрифтом. Аналогично – все математические функции и операции: </w:t>
      </w:r>
      <w:proofErr w:type="spellStart"/>
      <w:r w:rsidRPr="00135D41">
        <w:rPr>
          <w:rFonts w:ascii="Times New Roman" w:hAnsi="Times New Roman" w:cs="Times New Roman"/>
          <w:sz w:val="28"/>
          <w:szCs w:val="28"/>
        </w:rPr>
        <w:t>rot</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div</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grad</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Re</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Im</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lim</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sin</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tg</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arctg</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exp</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Si</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sn</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dn</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max</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min</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sup</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inf</w:t>
      </w:r>
      <w:proofErr w:type="spellEnd"/>
      <w:r w:rsidRPr="00135D41">
        <w:rPr>
          <w:rFonts w:ascii="Times New Roman" w:hAnsi="Times New Roman" w:cs="Times New Roman"/>
          <w:sz w:val="28"/>
          <w:szCs w:val="28"/>
        </w:rPr>
        <w:t xml:space="preserve"> и др. Запись экспоненциальной зависимости допускается только в форме </w:t>
      </w:r>
      <w:proofErr w:type="spellStart"/>
      <w:r w:rsidRPr="00135D41">
        <w:rPr>
          <w:rFonts w:ascii="Times New Roman" w:hAnsi="Times New Roman" w:cs="Times New Roman"/>
          <w:sz w:val="28"/>
          <w:szCs w:val="28"/>
        </w:rPr>
        <w:t>exp</w:t>
      </w:r>
      <w:proofErr w:type="spellEnd"/>
      <w:r w:rsidRPr="00135D41">
        <w:rPr>
          <w:rFonts w:ascii="Times New Roman" w:hAnsi="Times New Roman" w:cs="Times New Roman"/>
          <w:sz w:val="28"/>
          <w:szCs w:val="28"/>
        </w:rPr>
        <w:t>(…).</w:t>
      </w:r>
    </w:p>
    <w:p w14:paraId="7F869E42" w14:textId="7FCDD611"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Все индексы, являющиеся сокращениями от русских слов (входной, выходной, падающий, отраженный, минимальный, максимальный и т.д.) должны даваться маленькими русскими буквами (</w:t>
      </w:r>
      <w:proofErr w:type="spellStart"/>
      <w:r w:rsidRPr="00135D41">
        <w:rPr>
          <w:rFonts w:ascii="Times New Roman" w:hAnsi="Times New Roman" w:cs="Times New Roman"/>
          <w:sz w:val="28"/>
          <w:szCs w:val="28"/>
        </w:rPr>
        <w:t>вх</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вых</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пад</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отр</w:t>
      </w:r>
      <w:proofErr w:type="spellEnd"/>
      <w:r w:rsidRPr="00135D41">
        <w:rPr>
          <w:rFonts w:ascii="Times New Roman" w:hAnsi="Times New Roman" w:cs="Times New Roman"/>
          <w:sz w:val="28"/>
          <w:szCs w:val="28"/>
        </w:rPr>
        <w:t xml:space="preserve"> и т.д.). Если в тексте введена аббревиатура, то в соответствующем индексе она дается большими буквами: оптическое изображение (ОА) – </w:t>
      </w:r>
      <w:proofErr w:type="spellStart"/>
      <w:r w:rsidRPr="00135D41">
        <w:rPr>
          <w:rFonts w:ascii="Times New Roman" w:hAnsi="Times New Roman" w:cs="Times New Roman"/>
          <w:sz w:val="28"/>
          <w:szCs w:val="28"/>
        </w:rPr>
        <w:t>dOA</w:t>
      </w:r>
      <w:proofErr w:type="spellEnd"/>
      <w:r w:rsidRPr="00135D41">
        <w:rPr>
          <w:rFonts w:ascii="Times New Roman" w:hAnsi="Times New Roman" w:cs="Times New Roman"/>
          <w:sz w:val="28"/>
          <w:szCs w:val="28"/>
        </w:rPr>
        <w:t>. Индексы от фамилий иностранных авторов даются прямыми прописными латинскими буквами: ЕF – энергия Ферми.</w:t>
      </w:r>
    </w:p>
    <w:p w14:paraId="6A7235F2" w14:textId="40185EF1"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 xml:space="preserve">Все размерности единиц в тексте и на рисунках указываются в русской транскрипции (В, эВ, кА, Ом, МВт, дБ, Дж, с, К, </w:t>
      </w:r>
      <w:proofErr w:type="spellStart"/>
      <w:r w:rsidRPr="00135D41">
        <w:rPr>
          <w:rFonts w:ascii="Times New Roman" w:hAnsi="Times New Roman" w:cs="Times New Roman"/>
          <w:sz w:val="28"/>
          <w:szCs w:val="28"/>
        </w:rPr>
        <w:t>отн</w:t>
      </w:r>
      <w:proofErr w:type="spellEnd"/>
      <w:r w:rsidRPr="00135D41">
        <w:rPr>
          <w:rFonts w:ascii="Times New Roman" w:hAnsi="Times New Roman" w:cs="Times New Roman"/>
          <w:sz w:val="28"/>
          <w:szCs w:val="28"/>
        </w:rPr>
        <w:t>. ед., град, мин, рад). Нуль (0) размерности не имеет, поэтому она не указывается (за исключением логарифмических величин: 0 дБ). Десятичные дроби набираются только через точку (1.37) , а не через запятую (1,37).</w:t>
      </w:r>
    </w:p>
    <w:p w14:paraId="3A8C7B60" w14:textId="01FF1B72"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Буква “ё” везде заменяется на “е”, кроме фамилий и особых случаев.</w:t>
      </w:r>
    </w:p>
    <w:p w14:paraId="3A65F262" w14:textId="42CAE049"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Одиночные буквы или символы, одиночные переменные или обозначения, у которых есть только верхний или нижний индекс, единицы измерения в тексте, а также простые математические (а + b = с ) или химические формулы (H2SO4) желательно набирать в текстовом режиме без математического редактора.</w:t>
      </w:r>
    </w:p>
    <w:p w14:paraId="741071A4" w14:textId="7C0B221D"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Точка в качестве знака умножения не допускается.</w:t>
      </w:r>
    </w:p>
    <w:p w14:paraId="35E48AD4" w14:textId="5228AB52"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Прямым шрифтом должны быть набраны все вертикальные линии (модули, значения производной в точке и т.д.).</w:t>
      </w:r>
    </w:p>
    <w:p w14:paraId="17E221F3" w14:textId="4A867918"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Точка не ставится после названий таблиц, размерностей (г – грамм, с – секунда, см – сантиметр).</w:t>
      </w:r>
    </w:p>
    <w:p w14:paraId="593D1B0D"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Промежутки величин в тексте даются не через знак тире (–), а с помощью отточия: 10…24 МГц; 0.14…1.23 см и т.д. Через тире даются ссылки на рисунки (рис. 1–4), формулы ((2)–(5))) и даты (2–6 февраля).</w:t>
      </w:r>
    </w:p>
    <w:p w14:paraId="1843AF45" w14:textId="5023D921"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 xml:space="preserve">Редакция просит авторов набирать математические формулы при помощи встроенного в редактор </w:t>
      </w:r>
      <w:proofErr w:type="spellStart"/>
      <w:r w:rsidRPr="00135D41">
        <w:rPr>
          <w:rFonts w:ascii="Times New Roman" w:hAnsi="Times New Roman" w:cs="Times New Roman"/>
          <w:sz w:val="28"/>
          <w:szCs w:val="28"/>
        </w:rPr>
        <w:t>Word</w:t>
      </w:r>
      <w:proofErr w:type="spellEnd"/>
      <w:r w:rsidRPr="00135D41">
        <w:rPr>
          <w:rFonts w:ascii="Times New Roman" w:hAnsi="Times New Roman" w:cs="Times New Roman"/>
          <w:sz w:val="28"/>
          <w:szCs w:val="28"/>
        </w:rPr>
        <w:t xml:space="preserve"> пакета Уравнение (или конструктора формул) и не использовать </w:t>
      </w:r>
      <w:proofErr w:type="spellStart"/>
      <w:r w:rsidRPr="00135D41">
        <w:rPr>
          <w:rFonts w:ascii="Times New Roman" w:hAnsi="Times New Roman" w:cs="Times New Roman"/>
          <w:sz w:val="28"/>
          <w:szCs w:val="28"/>
        </w:rPr>
        <w:t>MathType</w:t>
      </w:r>
      <w:proofErr w:type="spellEnd"/>
      <w:r w:rsidRPr="00135D41">
        <w:rPr>
          <w:rFonts w:ascii="Times New Roman" w:hAnsi="Times New Roman" w:cs="Times New Roman"/>
          <w:sz w:val="28"/>
          <w:szCs w:val="28"/>
        </w:rPr>
        <w:t xml:space="preserve">. Выносные математические формулы (оформляемые отдельной строкой) должны набираться в рамке математического редактора. Очень длинные формулы должны разбиваться на строки с использованием двойных, тройных и т.д. рамок. При этом знак, окачивающий формулу одной строки (“+”, “–”, "х”), должен повторяться и в начале новой строки. Не допускается также вставка </w:t>
      </w:r>
      <w:r w:rsidRPr="00135D41">
        <w:rPr>
          <w:rFonts w:ascii="Times New Roman" w:hAnsi="Times New Roman" w:cs="Times New Roman"/>
          <w:sz w:val="28"/>
          <w:szCs w:val="28"/>
        </w:rPr>
        <w:lastRenderedPageBreak/>
        <w:t>формул в виде рисунка.</w:t>
      </w:r>
    </w:p>
    <w:p w14:paraId="77A7B2F8" w14:textId="7E4FBBC2"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Для формул, набранных в математическом редакторе, должны использоваться общие установки шрифтом, размеров символов и их размещения. Принудительное ручное изменение для отдельных символов или элементов не допускается.</w:t>
      </w:r>
    </w:p>
    <w:p w14:paraId="7789CA2D" w14:textId="53E2ECFF"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Просьба по возможности избегать “многоэтажных” формул. Дробные показатели степени давать через косую черту: ½</w:t>
      </w:r>
    </w:p>
    <w:p w14:paraId="7C1E2ABD" w14:textId="77777777" w:rsidR="00135D41" w:rsidRPr="00135D41" w:rsidRDefault="00135D41" w:rsidP="00135D41">
      <w:pPr>
        <w:tabs>
          <w:tab w:val="left" w:pos="0"/>
        </w:tabs>
        <w:ind w:firstLine="709"/>
        <w:jc w:val="both"/>
        <w:rPr>
          <w:rFonts w:ascii="Times New Roman" w:hAnsi="Times New Roman" w:cs="Times New Roman"/>
          <w:sz w:val="28"/>
          <w:szCs w:val="28"/>
        </w:rPr>
      </w:pPr>
    </w:p>
    <w:p w14:paraId="2C5A8162"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АББРЕВИАТУРЫ, СОКРАЩЕНИЯ, РАЗМЕРНОСТИ</w:t>
      </w:r>
    </w:p>
    <w:p w14:paraId="272255A9" w14:textId="3D5625ED"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В названии статьи не допускается никаких (даже самых известных) аббревиатур. Если в аннотации введена аббревиатура, то в тексте она должна быть продублирована. В тексте можно использовать без расшифровки некоторые общепринятые аббревиатуры: СВЧ, КПД, ЭДС.</w:t>
      </w:r>
    </w:p>
    <w:p w14:paraId="6B3CEBB0" w14:textId="2CF9CE1D"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Аббревиатуры, употребляемые как прилагательные, пишутся через дефис (ИК-излучение, СВЧ-техника).</w:t>
      </w:r>
    </w:p>
    <w:p w14:paraId="1B2AC117" w14:textId="5D251972"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Сокращения и следующее за ним слово отделяются пробелом (760 мм рт. ст.; г. Москва, рис. 1, табл. 2). Без пробелов пишутся аббревиатуры географической широты (</w:t>
      </w:r>
      <w:proofErr w:type="spellStart"/>
      <w:r w:rsidRPr="00135D41">
        <w:rPr>
          <w:rFonts w:ascii="Times New Roman" w:hAnsi="Times New Roman" w:cs="Times New Roman"/>
          <w:sz w:val="28"/>
          <w:szCs w:val="28"/>
        </w:rPr>
        <w:t>с.ш</w:t>
      </w:r>
      <w:proofErr w:type="spellEnd"/>
      <w:r w:rsidRPr="00135D41">
        <w:rPr>
          <w:rFonts w:ascii="Times New Roman" w:hAnsi="Times New Roman" w:cs="Times New Roman"/>
          <w:sz w:val="28"/>
          <w:szCs w:val="28"/>
        </w:rPr>
        <w:t>.) и долготы (</w:t>
      </w:r>
      <w:proofErr w:type="spellStart"/>
      <w:r w:rsidRPr="00135D41">
        <w:rPr>
          <w:rFonts w:ascii="Times New Roman" w:hAnsi="Times New Roman" w:cs="Times New Roman"/>
          <w:sz w:val="28"/>
          <w:szCs w:val="28"/>
        </w:rPr>
        <w:t>з.д</w:t>
      </w:r>
      <w:proofErr w:type="spellEnd"/>
      <w:r w:rsidRPr="00135D41">
        <w:rPr>
          <w:rFonts w:ascii="Times New Roman" w:hAnsi="Times New Roman" w:cs="Times New Roman"/>
          <w:sz w:val="28"/>
          <w:szCs w:val="28"/>
        </w:rPr>
        <w:t>.). Словосочетание “так как” дается полностью, “то есть” – в сокращении: т.е. Размерности отделяются от числа пробелом (100 кПа, 9.81 м/с, 273 K), кроме градусов, процентов, промилле (90</w:t>
      </w:r>
      <w:r w:rsidR="00725B27">
        <w:rPr>
          <w:rFonts w:ascii="Arial" w:hAnsi="Arial" w:cs="Arial"/>
          <w:color w:val="040C28"/>
          <w:sz w:val="30"/>
          <w:szCs w:val="30"/>
        </w:rPr>
        <w:t>°</w:t>
      </w:r>
      <w:r w:rsidRPr="00135D41">
        <w:rPr>
          <w:rFonts w:ascii="Times New Roman" w:hAnsi="Times New Roman" w:cs="Times New Roman"/>
          <w:sz w:val="28"/>
          <w:szCs w:val="28"/>
        </w:rPr>
        <w:t>, 1%, 5%). Просьба не делать набор размерностей в математическом редакторе!</w:t>
      </w:r>
    </w:p>
    <w:p w14:paraId="7EFB2310" w14:textId="15BDA3FE" w:rsidR="00135D41" w:rsidRPr="00135D41" w:rsidRDefault="00135D41" w:rsidP="00725B27">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Для сложных размерностей допускается использование как отрицательных степеней (Дж моль–1 К–1), так и скобок (Дж/(моль К) или Дж (моль К)–1), при этом в тексте, подписях и на</w:t>
      </w:r>
      <w:r w:rsidR="00725B27">
        <w:rPr>
          <w:rFonts w:ascii="Times New Roman" w:hAnsi="Times New Roman" w:cs="Times New Roman"/>
          <w:sz w:val="28"/>
          <w:szCs w:val="28"/>
        </w:rPr>
        <w:t xml:space="preserve"> </w:t>
      </w:r>
      <w:r w:rsidRPr="00135D41">
        <w:rPr>
          <w:rFonts w:ascii="Times New Roman" w:hAnsi="Times New Roman" w:cs="Times New Roman"/>
          <w:sz w:val="28"/>
          <w:szCs w:val="28"/>
        </w:rPr>
        <w:t>рисунках следует выдерживать единообразие записи.</w:t>
      </w:r>
    </w:p>
    <w:p w14:paraId="037D0976" w14:textId="1A79A29B"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При перечислении, а также в числовых интервалах размерность приводится лишь для последнего числа (18…20 Дж/моль), за исключением угловых градусов, которые никогда не опускаются (кроме 0). Градусы Цельсия даются в виде 5</w:t>
      </w:r>
      <w:r w:rsidRPr="00135D41">
        <w:rPr>
          <w:rFonts w:ascii="Times New Roman" w:hAnsi="Times New Roman" w:cs="Times New Roman"/>
          <w:sz w:val="28"/>
          <w:szCs w:val="28"/>
        </w:rPr>
        <w:t>С, а градусы Кельвина 5 К.</w:t>
      </w:r>
    </w:p>
    <w:p w14:paraId="6EE0B607" w14:textId="77777777" w:rsidR="00135D41" w:rsidRPr="00135D41" w:rsidRDefault="00135D41" w:rsidP="00135D41">
      <w:pPr>
        <w:tabs>
          <w:tab w:val="left" w:pos="0"/>
        </w:tabs>
        <w:ind w:firstLine="709"/>
        <w:jc w:val="both"/>
        <w:rPr>
          <w:rFonts w:ascii="Times New Roman" w:hAnsi="Times New Roman" w:cs="Times New Roman"/>
          <w:sz w:val="28"/>
          <w:szCs w:val="28"/>
        </w:rPr>
      </w:pPr>
    </w:p>
    <w:p w14:paraId="3DB4134B"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СПИСОК ЛИТЕРАТУРЫ</w:t>
      </w:r>
    </w:p>
    <w:p w14:paraId="4054FBB0" w14:textId="2748FA74"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Все ссылки даются на языке оригинала и нумеруются в строгом соответствии с порядком их появления в статье. Каждый пункт должен содержать ссылку на один источник. Исключение – две статьи одного автора в одном номере журнала.</w:t>
      </w:r>
    </w:p>
    <w:p w14:paraId="174867CE"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Для обозначения номеров, как русских, так и иностранных журналов просьба употреблять символ №.</w:t>
      </w:r>
    </w:p>
    <w:p w14:paraId="08EF5B8C" w14:textId="1731FC3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Ссылки на статьи даются следующим образом: Фамилия И.О., Фамилия И.О., … (если авторов четыре или меньше – то всех, если пять или больше – то только первых трех плюс сокращение и др. (</w:t>
      </w:r>
      <w:proofErr w:type="spellStart"/>
      <w:r w:rsidRPr="00135D41">
        <w:rPr>
          <w:rFonts w:ascii="Times New Roman" w:hAnsi="Times New Roman" w:cs="Times New Roman"/>
          <w:sz w:val="28"/>
          <w:szCs w:val="28"/>
        </w:rPr>
        <w:t>et</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al</w:t>
      </w:r>
      <w:proofErr w:type="spellEnd"/>
      <w:r w:rsidRPr="00135D41">
        <w:rPr>
          <w:rFonts w:ascii="Times New Roman" w:hAnsi="Times New Roman" w:cs="Times New Roman"/>
          <w:sz w:val="28"/>
          <w:szCs w:val="28"/>
        </w:rPr>
        <w:t>.)), (название статьи не приводится!), две косые черты // Название журнала. Год. Том. Номер (если есть). Номер только первой страницы. Если работа имеет DOI, то желательно его указать.</w:t>
      </w:r>
    </w:p>
    <w:p w14:paraId="2967B374" w14:textId="4E937081"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Для электронных журналов кроме стандартной ссылки желательно указывать и адрес прямого доступа в Интернете.</w:t>
      </w:r>
    </w:p>
    <w:p w14:paraId="2740FF57" w14:textId="66451D96"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Ссылка на книги дается следующим образом: Фамилия И.О., Фамилия И.О., Фамилия И.О. (если авторов четыре или меньше – то всех, если пять или больше – то только первых трех плюс сокращение и др. (</w:t>
      </w:r>
      <w:proofErr w:type="spellStart"/>
      <w:r w:rsidRPr="00135D41">
        <w:rPr>
          <w:rFonts w:ascii="Times New Roman" w:hAnsi="Times New Roman" w:cs="Times New Roman"/>
          <w:sz w:val="28"/>
          <w:szCs w:val="28"/>
        </w:rPr>
        <w:t>et</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al</w:t>
      </w:r>
      <w:proofErr w:type="spellEnd"/>
      <w:r w:rsidRPr="00135D41">
        <w:rPr>
          <w:rFonts w:ascii="Times New Roman" w:hAnsi="Times New Roman" w:cs="Times New Roman"/>
          <w:sz w:val="28"/>
          <w:szCs w:val="28"/>
        </w:rPr>
        <w:t xml:space="preserve">.)) Название книги. Город: </w:t>
      </w:r>
      <w:r w:rsidRPr="00135D41">
        <w:rPr>
          <w:rFonts w:ascii="Times New Roman" w:hAnsi="Times New Roman" w:cs="Times New Roman"/>
          <w:sz w:val="28"/>
          <w:szCs w:val="28"/>
        </w:rPr>
        <w:lastRenderedPageBreak/>
        <w:t xml:space="preserve">Издательство, год. (число страниц не указывается!). При ссылке на определенную главу или страницу в книге после года ставится номер страницы: С. 371. В названии книг на иностранных языках все слова (кроме артиклей и предлогов) даются с большой буквы. Просьба учесть, что названия городов Москва, Ленинград (Санкт-Петербург), </w:t>
      </w:r>
      <w:proofErr w:type="spellStart"/>
      <w:r w:rsidRPr="00135D41">
        <w:rPr>
          <w:rFonts w:ascii="Times New Roman" w:hAnsi="Times New Roman" w:cs="Times New Roman"/>
          <w:sz w:val="28"/>
          <w:szCs w:val="28"/>
        </w:rPr>
        <w:t>New</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York</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London</w:t>
      </w:r>
      <w:proofErr w:type="spellEnd"/>
      <w:r w:rsidRPr="00135D41">
        <w:rPr>
          <w:rFonts w:ascii="Times New Roman" w:hAnsi="Times New Roman" w:cs="Times New Roman"/>
          <w:sz w:val="28"/>
          <w:szCs w:val="28"/>
        </w:rPr>
        <w:t xml:space="preserve"> даются в сокращении (М.: Л.: (СПб.:) N.Y.: L.:)</w:t>
      </w:r>
    </w:p>
    <w:p w14:paraId="03906B2D" w14:textId="3BC83312"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Ссылки на авторские свидетельства и патенты даются следующим образом: Фамилия И.О., Фамилия И.О., … (если авторов четыре или меньше – то всех, если пять или больше – то только первых трех плюс сокращение и др. (</w:t>
      </w:r>
      <w:proofErr w:type="spellStart"/>
      <w:r w:rsidRPr="00135D41">
        <w:rPr>
          <w:rFonts w:ascii="Times New Roman" w:hAnsi="Times New Roman" w:cs="Times New Roman"/>
          <w:sz w:val="28"/>
          <w:szCs w:val="28"/>
        </w:rPr>
        <w:t>et</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al</w:t>
      </w:r>
      <w:proofErr w:type="spellEnd"/>
      <w:r w:rsidRPr="00135D41">
        <w:rPr>
          <w:rFonts w:ascii="Times New Roman" w:hAnsi="Times New Roman" w:cs="Times New Roman"/>
          <w:sz w:val="28"/>
          <w:szCs w:val="28"/>
        </w:rPr>
        <w:t xml:space="preserve">.)). Название, вид (раньше – патент или </w:t>
      </w:r>
      <w:proofErr w:type="spellStart"/>
      <w:r w:rsidRPr="00135D41">
        <w:rPr>
          <w:rFonts w:ascii="Times New Roman" w:hAnsi="Times New Roman" w:cs="Times New Roman"/>
          <w:sz w:val="28"/>
          <w:szCs w:val="28"/>
        </w:rPr>
        <w:t>а.с</w:t>
      </w:r>
      <w:proofErr w:type="spellEnd"/>
      <w:r w:rsidRPr="00135D41">
        <w:rPr>
          <w:rFonts w:ascii="Times New Roman" w:hAnsi="Times New Roman" w:cs="Times New Roman"/>
          <w:sz w:val="28"/>
          <w:szCs w:val="28"/>
        </w:rPr>
        <w:t>., ныне – патент на изобретение или патент на полезную модель), № регистрации, Бюллетень изобретений (Б.И.) или Официальный бюллетень “Изобретения и полезные модели”, год, номер, страница (если есть!) на которой опубликована информация о патенте. Ссылка на закрытые авторские свидетельства и патенты не допускается, даже если прошло много лет со дня их выдачи!</w:t>
      </w:r>
    </w:p>
    <w:p w14:paraId="566C4429" w14:textId="45D3D862"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 xml:space="preserve">Ссылка на труды или тезисы конференций даются следующим образом: Фамилия И.О. (Название доклада не печатается) // Сокращенное название вида публикации: Тез. </w:t>
      </w:r>
      <w:proofErr w:type="spellStart"/>
      <w:r w:rsidRPr="00135D41">
        <w:rPr>
          <w:rFonts w:ascii="Times New Roman" w:hAnsi="Times New Roman" w:cs="Times New Roman"/>
          <w:sz w:val="28"/>
          <w:szCs w:val="28"/>
        </w:rPr>
        <w:t>докл</w:t>
      </w:r>
      <w:proofErr w:type="spellEnd"/>
      <w:r w:rsidRPr="00135D41">
        <w:rPr>
          <w:rFonts w:ascii="Times New Roman" w:hAnsi="Times New Roman" w:cs="Times New Roman"/>
          <w:sz w:val="28"/>
          <w:szCs w:val="28"/>
        </w:rPr>
        <w:t xml:space="preserve">. 7й </w:t>
      </w:r>
      <w:proofErr w:type="spellStart"/>
      <w:r w:rsidRPr="00135D41">
        <w:rPr>
          <w:rFonts w:ascii="Times New Roman" w:hAnsi="Times New Roman" w:cs="Times New Roman"/>
          <w:sz w:val="28"/>
          <w:szCs w:val="28"/>
        </w:rPr>
        <w:t>конф</w:t>
      </w:r>
      <w:proofErr w:type="spellEnd"/>
      <w:r w:rsidRPr="00135D41">
        <w:rPr>
          <w:rFonts w:ascii="Times New Roman" w:hAnsi="Times New Roman" w:cs="Times New Roman"/>
          <w:sz w:val="28"/>
          <w:szCs w:val="28"/>
        </w:rPr>
        <w:t>. … (</w:t>
      </w:r>
      <w:proofErr w:type="spellStart"/>
      <w:r w:rsidRPr="00135D41">
        <w:rPr>
          <w:rFonts w:ascii="Times New Roman" w:hAnsi="Times New Roman" w:cs="Times New Roman"/>
          <w:sz w:val="28"/>
          <w:szCs w:val="28"/>
        </w:rPr>
        <w:t>Proc</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Conf</w:t>
      </w:r>
      <w:proofErr w:type="spellEnd"/>
      <w:r w:rsidRPr="00135D41">
        <w:rPr>
          <w:rFonts w:ascii="Times New Roman" w:hAnsi="Times New Roman" w:cs="Times New Roman"/>
          <w:sz w:val="28"/>
          <w:szCs w:val="28"/>
        </w:rPr>
        <w:t>. …), место и дата проведения. Город, где находится Издательство: название Издательства, год издания. Том (если есть). Номер первой страницы! Для конференций, проводимых IEEE, городом издания считается Нью-Йорк (N.Y.: IEEE, 2015. V. 2. P. 173).</w:t>
      </w:r>
    </w:p>
    <w:p w14:paraId="127FB62F" w14:textId="6B211033"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 xml:space="preserve">Если труды выпущены на компакт-дисках, то можно указать: CD-ROM </w:t>
      </w:r>
      <w:proofErr w:type="spellStart"/>
      <w:r w:rsidRPr="00135D41">
        <w:rPr>
          <w:rFonts w:ascii="Times New Roman" w:hAnsi="Times New Roman" w:cs="Times New Roman"/>
          <w:sz w:val="28"/>
          <w:szCs w:val="28"/>
        </w:rPr>
        <w:t>Proc</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Conf</w:t>
      </w:r>
      <w:proofErr w:type="spellEnd"/>
      <w:r w:rsidRPr="00135D41">
        <w:rPr>
          <w:rFonts w:ascii="Times New Roman" w:hAnsi="Times New Roman" w:cs="Times New Roman"/>
          <w:sz w:val="28"/>
          <w:szCs w:val="28"/>
        </w:rPr>
        <w:t>. … Вместо номера первой страницы можно указать номер доклада. Если труды конференции есть в только Интернете – дается адрес прямого доступа к докладу.</w:t>
      </w:r>
    </w:p>
    <w:p w14:paraId="487CE205" w14:textId="6E77643E"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 xml:space="preserve">Ссылки на диссертации и авторефераты даются следующим образом: Фамилия И.О. Название диссертации. (Автореферат) </w:t>
      </w:r>
      <w:proofErr w:type="spellStart"/>
      <w:r w:rsidRPr="00135D41">
        <w:rPr>
          <w:rFonts w:ascii="Times New Roman" w:hAnsi="Times New Roman" w:cs="Times New Roman"/>
          <w:sz w:val="28"/>
          <w:szCs w:val="28"/>
        </w:rPr>
        <w:t>Дисс</w:t>
      </w:r>
      <w:proofErr w:type="spellEnd"/>
      <w:r w:rsidRPr="00135D41">
        <w:rPr>
          <w:rFonts w:ascii="Times New Roman" w:hAnsi="Times New Roman" w:cs="Times New Roman"/>
          <w:sz w:val="28"/>
          <w:szCs w:val="28"/>
        </w:rPr>
        <w:t>. …канд. (д-ра) физ.-мат. наук. Город: организация, год. Полное число страниц. При ссылке на иностранные диссертации, имеющиеся в Интернете, желательно кроме формальных данных указывать адреса прямого доступа.</w:t>
      </w:r>
    </w:p>
    <w:p w14:paraId="2EF9029A" w14:textId="3EEBBE74"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Ссылки на неопубликованные результаты и частные сообщения даются исключительно в виде сносок, а в списке литературы не приводятся и не нумеруются. При цитировании неопубликованных работ и частных сообщений желательно представить разрешение от лица, на чьи данные приводится ссылка.</w:t>
      </w:r>
    </w:p>
    <w:p w14:paraId="21E5914F"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Ниже приведены примеры ссылок</w:t>
      </w:r>
    </w:p>
    <w:p w14:paraId="7F04427C"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 xml:space="preserve">Домбровский А.Н., </w:t>
      </w:r>
      <w:proofErr w:type="spellStart"/>
      <w:r w:rsidRPr="00135D41">
        <w:rPr>
          <w:rFonts w:ascii="Times New Roman" w:hAnsi="Times New Roman" w:cs="Times New Roman"/>
          <w:sz w:val="28"/>
          <w:szCs w:val="28"/>
        </w:rPr>
        <w:t>Решетняк</w:t>
      </w:r>
      <w:proofErr w:type="spellEnd"/>
      <w:r w:rsidRPr="00135D41">
        <w:rPr>
          <w:rFonts w:ascii="Times New Roman" w:hAnsi="Times New Roman" w:cs="Times New Roman"/>
          <w:sz w:val="28"/>
          <w:szCs w:val="28"/>
        </w:rPr>
        <w:t xml:space="preserve"> С.А. // РЭ. 2009. Т. 54. № 11. С. 1369.</w:t>
      </w:r>
    </w:p>
    <w:p w14:paraId="1408576A" w14:textId="271C8461" w:rsidR="00135D41" w:rsidRPr="00135D41" w:rsidRDefault="00135D41" w:rsidP="008E2D48">
      <w:pPr>
        <w:tabs>
          <w:tab w:val="left" w:pos="0"/>
        </w:tabs>
        <w:ind w:firstLine="709"/>
        <w:jc w:val="both"/>
        <w:rPr>
          <w:rFonts w:ascii="Times New Roman" w:hAnsi="Times New Roman" w:cs="Times New Roman"/>
          <w:sz w:val="28"/>
          <w:szCs w:val="28"/>
        </w:rPr>
      </w:pPr>
      <w:r w:rsidRPr="00725B27">
        <w:rPr>
          <w:rFonts w:ascii="Times New Roman" w:hAnsi="Times New Roman" w:cs="Times New Roman"/>
          <w:sz w:val="28"/>
          <w:szCs w:val="28"/>
          <w:lang w:val="en-US"/>
        </w:rPr>
        <w:t xml:space="preserve">Hong J.-S., Lancaster M.J. // IEEE Trans. </w:t>
      </w:r>
      <w:r w:rsidRPr="00135D41">
        <w:rPr>
          <w:rFonts w:ascii="Times New Roman" w:hAnsi="Times New Roman" w:cs="Times New Roman"/>
          <w:sz w:val="28"/>
          <w:szCs w:val="28"/>
        </w:rPr>
        <w:t>1997.</w:t>
      </w:r>
      <w:r w:rsidR="008E2D48">
        <w:rPr>
          <w:rFonts w:ascii="Times New Roman" w:hAnsi="Times New Roman" w:cs="Times New Roman"/>
          <w:sz w:val="28"/>
          <w:szCs w:val="28"/>
        </w:rPr>
        <w:t xml:space="preserve"> </w:t>
      </w:r>
      <w:r w:rsidRPr="00135D41">
        <w:rPr>
          <w:rFonts w:ascii="Times New Roman" w:hAnsi="Times New Roman" w:cs="Times New Roman"/>
          <w:sz w:val="28"/>
          <w:szCs w:val="28"/>
        </w:rPr>
        <w:t>V. MTT-45. № 12. P. 2358.</w:t>
      </w:r>
    </w:p>
    <w:p w14:paraId="1F0E461E" w14:textId="74F62ECC" w:rsidR="00135D41" w:rsidRPr="00725B27" w:rsidRDefault="00135D41" w:rsidP="00135D41">
      <w:pPr>
        <w:tabs>
          <w:tab w:val="left" w:pos="0"/>
        </w:tabs>
        <w:ind w:firstLine="709"/>
        <w:jc w:val="both"/>
        <w:rPr>
          <w:rFonts w:ascii="Times New Roman" w:hAnsi="Times New Roman" w:cs="Times New Roman"/>
          <w:sz w:val="28"/>
          <w:szCs w:val="28"/>
          <w:lang w:val="en-US"/>
        </w:rPr>
      </w:pPr>
      <w:r w:rsidRPr="00135D41">
        <w:rPr>
          <w:rFonts w:ascii="Times New Roman" w:hAnsi="Times New Roman" w:cs="Times New Roman"/>
          <w:sz w:val="28"/>
          <w:szCs w:val="28"/>
        </w:rPr>
        <w:t>Семенов Б.Ю. Силовая электроника: от простого к сложному. М</w:t>
      </w:r>
      <w:r w:rsidRPr="00725B27">
        <w:rPr>
          <w:rFonts w:ascii="Times New Roman" w:hAnsi="Times New Roman" w:cs="Times New Roman"/>
          <w:sz w:val="28"/>
          <w:szCs w:val="28"/>
          <w:lang w:val="en-US"/>
        </w:rPr>
        <w:t xml:space="preserve">.: </w:t>
      </w:r>
      <w:r w:rsidRPr="00135D41">
        <w:rPr>
          <w:rFonts w:ascii="Times New Roman" w:hAnsi="Times New Roman" w:cs="Times New Roman"/>
          <w:sz w:val="28"/>
          <w:szCs w:val="28"/>
        </w:rPr>
        <w:t>СОЛОН</w:t>
      </w:r>
      <w:r w:rsidRPr="00725B27">
        <w:rPr>
          <w:rFonts w:ascii="Times New Roman" w:hAnsi="Times New Roman" w:cs="Times New Roman"/>
          <w:sz w:val="28"/>
          <w:szCs w:val="28"/>
          <w:lang w:val="en-US"/>
        </w:rPr>
        <w:t>-</w:t>
      </w:r>
      <w:r w:rsidRPr="00135D41">
        <w:rPr>
          <w:rFonts w:ascii="Times New Roman" w:hAnsi="Times New Roman" w:cs="Times New Roman"/>
          <w:sz w:val="28"/>
          <w:szCs w:val="28"/>
        </w:rPr>
        <w:t>Пресс</w:t>
      </w:r>
      <w:r w:rsidRPr="00725B27">
        <w:rPr>
          <w:rFonts w:ascii="Times New Roman" w:hAnsi="Times New Roman" w:cs="Times New Roman"/>
          <w:sz w:val="28"/>
          <w:szCs w:val="28"/>
          <w:lang w:val="en-US"/>
        </w:rPr>
        <w:t>, 2005.</w:t>
      </w:r>
    </w:p>
    <w:p w14:paraId="01A4A0C1" w14:textId="77777777" w:rsidR="00135D41" w:rsidRPr="00725B27" w:rsidRDefault="00135D41" w:rsidP="00135D41">
      <w:pPr>
        <w:tabs>
          <w:tab w:val="left" w:pos="0"/>
        </w:tabs>
        <w:ind w:firstLine="709"/>
        <w:jc w:val="both"/>
        <w:rPr>
          <w:rFonts w:ascii="Times New Roman" w:hAnsi="Times New Roman" w:cs="Times New Roman"/>
          <w:sz w:val="28"/>
          <w:szCs w:val="28"/>
          <w:lang w:val="en-US"/>
        </w:rPr>
      </w:pPr>
      <w:r w:rsidRPr="00725B27">
        <w:rPr>
          <w:rFonts w:ascii="Times New Roman" w:hAnsi="Times New Roman" w:cs="Times New Roman"/>
          <w:sz w:val="28"/>
          <w:szCs w:val="28"/>
          <w:lang w:val="en-US"/>
        </w:rPr>
        <w:t xml:space="preserve">Springer Handbook of Speech Recognition / Eds. J. </w:t>
      </w:r>
      <w:proofErr w:type="spellStart"/>
      <w:r w:rsidRPr="00725B27">
        <w:rPr>
          <w:rFonts w:ascii="Times New Roman" w:hAnsi="Times New Roman" w:cs="Times New Roman"/>
          <w:sz w:val="28"/>
          <w:szCs w:val="28"/>
          <w:lang w:val="en-US"/>
        </w:rPr>
        <w:t>Benesty</w:t>
      </w:r>
      <w:proofErr w:type="spellEnd"/>
      <w:r w:rsidRPr="00725B27">
        <w:rPr>
          <w:rFonts w:ascii="Times New Roman" w:hAnsi="Times New Roman" w:cs="Times New Roman"/>
          <w:sz w:val="28"/>
          <w:szCs w:val="28"/>
          <w:lang w:val="en-US"/>
        </w:rPr>
        <w:t xml:space="preserve">, M. </w:t>
      </w:r>
      <w:proofErr w:type="spellStart"/>
      <w:r w:rsidRPr="00725B27">
        <w:rPr>
          <w:rFonts w:ascii="Times New Roman" w:hAnsi="Times New Roman" w:cs="Times New Roman"/>
          <w:sz w:val="28"/>
          <w:szCs w:val="28"/>
          <w:lang w:val="en-US"/>
        </w:rPr>
        <w:t>Sondh</w:t>
      </w:r>
      <w:proofErr w:type="spellEnd"/>
      <w:r w:rsidRPr="00725B27">
        <w:rPr>
          <w:rFonts w:ascii="Times New Roman" w:hAnsi="Times New Roman" w:cs="Times New Roman"/>
          <w:sz w:val="28"/>
          <w:szCs w:val="28"/>
          <w:lang w:val="en-US"/>
        </w:rPr>
        <w:t>, Y. Huang. N.Y.: Springer, 2008.</w:t>
      </w:r>
    </w:p>
    <w:p w14:paraId="23B7B3E7" w14:textId="236E2CF7" w:rsidR="00135D41" w:rsidRPr="00725B27" w:rsidRDefault="00135D41" w:rsidP="00135D41">
      <w:pPr>
        <w:tabs>
          <w:tab w:val="left" w:pos="0"/>
        </w:tabs>
        <w:ind w:firstLine="709"/>
        <w:jc w:val="both"/>
        <w:rPr>
          <w:rFonts w:ascii="Times New Roman" w:hAnsi="Times New Roman" w:cs="Times New Roman"/>
          <w:sz w:val="28"/>
          <w:szCs w:val="28"/>
          <w:lang w:val="en-US"/>
        </w:rPr>
      </w:pPr>
      <w:r w:rsidRPr="00725B27">
        <w:rPr>
          <w:rFonts w:ascii="Times New Roman" w:hAnsi="Times New Roman" w:cs="Times New Roman"/>
          <w:sz w:val="28"/>
          <w:szCs w:val="28"/>
          <w:lang w:val="en-US"/>
        </w:rPr>
        <w:t xml:space="preserve">Van de </w:t>
      </w:r>
      <w:proofErr w:type="spellStart"/>
      <w:r w:rsidRPr="00725B27">
        <w:rPr>
          <w:rFonts w:ascii="Times New Roman" w:hAnsi="Times New Roman" w:cs="Times New Roman"/>
          <w:sz w:val="28"/>
          <w:szCs w:val="28"/>
          <w:lang w:val="en-US"/>
        </w:rPr>
        <w:t>Wiele</w:t>
      </w:r>
      <w:proofErr w:type="spellEnd"/>
      <w:r w:rsidRPr="00725B27">
        <w:rPr>
          <w:rFonts w:ascii="Times New Roman" w:hAnsi="Times New Roman" w:cs="Times New Roman"/>
          <w:sz w:val="28"/>
          <w:szCs w:val="28"/>
          <w:lang w:val="en-US"/>
        </w:rPr>
        <w:t xml:space="preserve"> F. Solid State Imaging / Eds. P.G. </w:t>
      </w:r>
      <w:proofErr w:type="spellStart"/>
      <w:r w:rsidRPr="00725B27">
        <w:rPr>
          <w:rFonts w:ascii="Times New Roman" w:hAnsi="Times New Roman" w:cs="Times New Roman"/>
          <w:sz w:val="28"/>
          <w:szCs w:val="28"/>
          <w:lang w:val="en-US"/>
        </w:rPr>
        <w:t>Jespers</w:t>
      </w:r>
      <w:proofErr w:type="spellEnd"/>
      <w:r w:rsidRPr="00725B27">
        <w:rPr>
          <w:rFonts w:ascii="Times New Roman" w:hAnsi="Times New Roman" w:cs="Times New Roman"/>
          <w:sz w:val="28"/>
          <w:szCs w:val="28"/>
          <w:lang w:val="en-US"/>
        </w:rPr>
        <w:t xml:space="preserve">, F. Van De </w:t>
      </w:r>
      <w:proofErr w:type="spellStart"/>
      <w:r w:rsidRPr="00725B27">
        <w:rPr>
          <w:rFonts w:ascii="Times New Roman" w:hAnsi="Times New Roman" w:cs="Times New Roman"/>
          <w:sz w:val="28"/>
          <w:szCs w:val="28"/>
          <w:lang w:val="en-US"/>
        </w:rPr>
        <w:t>Weile</w:t>
      </w:r>
      <w:proofErr w:type="spellEnd"/>
      <w:r w:rsidRPr="00725B27">
        <w:rPr>
          <w:rFonts w:ascii="Times New Roman" w:hAnsi="Times New Roman" w:cs="Times New Roman"/>
          <w:sz w:val="28"/>
          <w:szCs w:val="28"/>
          <w:lang w:val="en-US"/>
        </w:rPr>
        <w:t xml:space="preserve">, M.H. White. Leyden: </w:t>
      </w:r>
      <w:proofErr w:type="spellStart"/>
      <w:r w:rsidRPr="00725B27">
        <w:rPr>
          <w:rFonts w:ascii="Times New Roman" w:hAnsi="Times New Roman" w:cs="Times New Roman"/>
          <w:sz w:val="28"/>
          <w:szCs w:val="28"/>
          <w:lang w:val="en-US"/>
        </w:rPr>
        <w:t>Noordhoof</w:t>
      </w:r>
      <w:proofErr w:type="spellEnd"/>
      <w:r w:rsidRPr="00725B27">
        <w:rPr>
          <w:rFonts w:ascii="Times New Roman" w:hAnsi="Times New Roman" w:cs="Times New Roman"/>
          <w:sz w:val="28"/>
          <w:szCs w:val="28"/>
          <w:lang w:val="en-US"/>
        </w:rPr>
        <w:t>, 1976. P.41.</w:t>
      </w:r>
    </w:p>
    <w:p w14:paraId="597D69B4" w14:textId="54BFC616" w:rsidR="00135D41" w:rsidRPr="00135D41" w:rsidRDefault="00135D41" w:rsidP="00135D41">
      <w:pPr>
        <w:tabs>
          <w:tab w:val="left" w:pos="0"/>
        </w:tabs>
        <w:ind w:firstLine="709"/>
        <w:jc w:val="both"/>
        <w:rPr>
          <w:rFonts w:ascii="Times New Roman" w:hAnsi="Times New Roman" w:cs="Times New Roman"/>
          <w:sz w:val="28"/>
          <w:szCs w:val="28"/>
        </w:rPr>
      </w:pPr>
      <w:proofErr w:type="spellStart"/>
      <w:r w:rsidRPr="00135D41">
        <w:rPr>
          <w:rFonts w:ascii="Times New Roman" w:hAnsi="Times New Roman" w:cs="Times New Roman"/>
          <w:sz w:val="28"/>
          <w:szCs w:val="28"/>
        </w:rPr>
        <w:t>Мармалюк</w:t>
      </w:r>
      <w:proofErr w:type="spellEnd"/>
      <w:r w:rsidRPr="00725B27">
        <w:rPr>
          <w:rFonts w:ascii="Times New Roman" w:hAnsi="Times New Roman" w:cs="Times New Roman"/>
          <w:sz w:val="28"/>
          <w:szCs w:val="28"/>
          <w:lang w:val="en-US"/>
        </w:rPr>
        <w:t xml:space="preserve"> </w:t>
      </w:r>
      <w:r w:rsidRPr="00135D41">
        <w:rPr>
          <w:rFonts w:ascii="Times New Roman" w:hAnsi="Times New Roman" w:cs="Times New Roman"/>
          <w:sz w:val="28"/>
          <w:szCs w:val="28"/>
        </w:rPr>
        <w:t>А</w:t>
      </w:r>
      <w:r w:rsidRPr="00725B27">
        <w:rPr>
          <w:rFonts w:ascii="Times New Roman" w:hAnsi="Times New Roman" w:cs="Times New Roman"/>
          <w:sz w:val="28"/>
          <w:szCs w:val="28"/>
          <w:lang w:val="en-US"/>
        </w:rPr>
        <w:t>.</w:t>
      </w:r>
      <w:r w:rsidRPr="00135D41">
        <w:rPr>
          <w:rFonts w:ascii="Times New Roman" w:hAnsi="Times New Roman" w:cs="Times New Roman"/>
          <w:sz w:val="28"/>
          <w:szCs w:val="28"/>
        </w:rPr>
        <w:t>А</w:t>
      </w:r>
      <w:r w:rsidRPr="00725B27">
        <w:rPr>
          <w:rFonts w:ascii="Times New Roman" w:hAnsi="Times New Roman" w:cs="Times New Roman"/>
          <w:sz w:val="28"/>
          <w:szCs w:val="28"/>
          <w:lang w:val="en-US"/>
        </w:rPr>
        <w:t xml:space="preserve">., </w:t>
      </w:r>
      <w:r w:rsidRPr="00135D41">
        <w:rPr>
          <w:rFonts w:ascii="Times New Roman" w:hAnsi="Times New Roman" w:cs="Times New Roman"/>
          <w:sz w:val="28"/>
          <w:szCs w:val="28"/>
        </w:rPr>
        <w:t>Панин</w:t>
      </w:r>
      <w:r w:rsidRPr="00725B27">
        <w:rPr>
          <w:rFonts w:ascii="Times New Roman" w:hAnsi="Times New Roman" w:cs="Times New Roman"/>
          <w:sz w:val="28"/>
          <w:szCs w:val="28"/>
          <w:lang w:val="en-US"/>
        </w:rPr>
        <w:t xml:space="preserve"> </w:t>
      </w:r>
      <w:r w:rsidRPr="00135D41">
        <w:rPr>
          <w:rFonts w:ascii="Times New Roman" w:hAnsi="Times New Roman" w:cs="Times New Roman"/>
          <w:sz w:val="28"/>
          <w:szCs w:val="28"/>
        </w:rPr>
        <w:t>А</w:t>
      </w:r>
      <w:r w:rsidRPr="00725B27">
        <w:rPr>
          <w:rFonts w:ascii="Times New Roman" w:hAnsi="Times New Roman" w:cs="Times New Roman"/>
          <w:sz w:val="28"/>
          <w:szCs w:val="28"/>
          <w:lang w:val="en-US"/>
        </w:rPr>
        <w:t>.</w:t>
      </w:r>
      <w:r w:rsidRPr="00135D41">
        <w:rPr>
          <w:rFonts w:ascii="Times New Roman" w:hAnsi="Times New Roman" w:cs="Times New Roman"/>
          <w:sz w:val="28"/>
          <w:szCs w:val="28"/>
        </w:rPr>
        <w:t>А</w:t>
      </w:r>
      <w:r w:rsidRPr="00725B27">
        <w:rPr>
          <w:rFonts w:ascii="Times New Roman" w:hAnsi="Times New Roman" w:cs="Times New Roman"/>
          <w:sz w:val="28"/>
          <w:szCs w:val="28"/>
          <w:lang w:val="en-US"/>
        </w:rPr>
        <w:t xml:space="preserve">., </w:t>
      </w:r>
      <w:r w:rsidRPr="00135D41">
        <w:rPr>
          <w:rFonts w:ascii="Times New Roman" w:hAnsi="Times New Roman" w:cs="Times New Roman"/>
          <w:sz w:val="28"/>
          <w:szCs w:val="28"/>
        </w:rPr>
        <w:t>Сабитов</w:t>
      </w:r>
      <w:r w:rsidRPr="00725B27">
        <w:rPr>
          <w:rFonts w:ascii="Times New Roman" w:hAnsi="Times New Roman" w:cs="Times New Roman"/>
          <w:sz w:val="28"/>
          <w:szCs w:val="28"/>
          <w:lang w:val="en-US"/>
        </w:rPr>
        <w:t xml:space="preserve"> </w:t>
      </w:r>
      <w:r w:rsidRPr="00135D41">
        <w:rPr>
          <w:rFonts w:ascii="Times New Roman" w:hAnsi="Times New Roman" w:cs="Times New Roman"/>
          <w:sz w:val="28"/>
          <w:szCs w:val="28"/>
        </w:rPr>
        <w:t>Д</w:t>
      </w:r>
      <w:r w:rsidRPr="00725B27">
        <w:rPr>
          <w:rFonts w:ascii="Times New Roman" w:hAnsi="Times New Roman" w:cs="Times New Roman"/>
          <w:sz w:val="28"/>
          <w:szCs w:val="28"/>
          <w:lang w:val="en-US"/>
        </w:rPr>
        <w:t>.</w:t>
      </w:r>
      <w:r w:rsidRPr="00135D41">
        <w:rPr>
          <w:rFonts w:ascii="Times New Roman" w:hAnsi="Times New Roman" w:cs="Times New Roman"/>
          <w:sz w:val="28"/>
          <w:szCs w:val="28"/>
        </w:rPr>
        <w:t>Р</w:t>
      </w:r>
      <w:r w:rsidRPr="00725B27">
        <w:rPr>
          <w:rFonts w:ascii="Times New Roman" w:hAnsi="Times New Roman" w:cs="Times New Roman"/>
          <w:sz w:val="28"/>
          <w:szCs w:val="28"/>
          <w:lang w:val="en-US"/>
        </w:rPr>
        <w:t xml:space="preserve">. </w:t>
      </w:r>
      <w:r w:rsidRPr="00135D41">
        <w:rPr>
          <w:rFonts w:ascii="Times New Roman" w:hAnsi="Times New Roman" w:cs="Times New Roman"/>
          <w:sz w:val="28"/>
          <w:szCs w:val="28"/>
        </w:rPr>
        <w:t>и</w:t>
      </w:r>
      <w:r w:rsidRPr="00725B27">
        <w:rPr>
          <w:rFonts w:ascii="Times New Roman" w:hAnsi="Times New Roman" w:cs="Times New Roman"/>
          <w:sz w:val="28"/>
          <w:szCs w:val="28"/>
          <w:lang w:val="en-US"/>
        </w:rPr>
        <w:t xml:space="preserve"> </w:t>
      </w:r>
      <w:proofErr w:type="spellStart"/>
      <w:r w:rsidRPr="00135D41">
        <w:rPr>
          <w:rFonts w:ascii="Times New Roman" w:hAnsi="Times New Roman" w:cs="Times New Roman"/>
          <w:sz w:val="28"/>
          <w:szCs w:val="28"/>
        </w:rPr>
        <w:t>др</w:t>
      </w:r>
      <w:proofErr w:type="spellEnd"/>
      <w:r w:rsidRPr="00725B27">
        <w:rPr>
          <w:rFonts w:ascii="Times New Roman" w:hAnsi="Times New Roman" w:cs="Times New Roman"/>
          <w:sz w:val="28"/>
          <w:szCs w:val="28"/>
          <w:lang w:val="en-US"/>
        </w:rPr>
        <w:t>. //</w:t>
      </w:r>
      <w:proofErr w:type="spellStart"/>
      <w:r w:rsidRPr="00135D41">
        <w:rPr>
          <w:rFonts w:ascii="Times New Roman" w:hAnsi="Times New Roman" w:cs="Times New Roman"/>
          <w:sz w:val="28"/>
          <w:szCs w:val="28"/>
        </w:rPr>
        <w:t>Тр</w:t>
      </w:r>
      <w:proofErr w:type="spellEnd"/>
      <w:r w:rsidRPr="00725B27">
        <w:rPr>
          <w:rFonts w:ascii="Times New Roman" w:hAnsi="Times New Roman" w:cs="Times New Roman"/>
          <w:sz w:val="28"/>
          <w:szCs w:val="28"/>
          <w:lang w:val="en-US"/>
        </w:rPr>
        <w:t xml:space="preserve">. </w:t>
      </w:r>
      <w:r w:rsidRPr="00135D41">
        <w:rPr>
          <w:rFonts w:ascii="Times New Roman" w:hAnsi="Times New Roman" w:cs="Times New Roman"/>
          <w:sz w:val="28"/>
          <w:szCs w:val="28"/>
        </w:rPr>
        <w:t xml:space="preserve">XXIII </w:t>
      </w:r>
      <w:proofErr w:type="spellStart"/>
      <w:r w:rsidRPr="00135D41">
        <w:rPr>
          <w:rFonts w:ascii="Times New Roman" w:hAnsi="Times New Roman" w:cs="Times New Roman"/>
          <w:sz w:val="28"/>
          <w:szCs w:val="28"/>
        </w:rPr>
        <w:t>научн</w:t>
      </w:r>
      <w:proofErr w:type="spellEnd"/>
      <w:r w:rsidRPr="00135D41">
        <w:rPr>
          <w:rFonts w:ascii="Times New Roman" w:hAnsi="Times New Roman" w:cs="Times New Roman"/>
          <w:sz w:val="28"/>
          <w:szCs w:val="28"/>
        </w:rPr>
        <w:t>.-</w:t>
      </w:r>
      <w:proofErr w:type="spellStart"/>
      <w:r w:rsidRPr="00135D41">
        <w:rPr>
          <w:rFonts w:ascii="Times New Roman" w:hAnsi="Times New Roman" w:cs="Times New Roman"/>
          <w:sz w:val="28"/>
          <w:szCs w:val="28"/>
        </w:rPr>
        <w:t>техн</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конф</w:t>
      </w:r>
      <w:proofErr w:type="spellEnd"/>
      <w:r w:rsidRPr="00135D41">
        <w:rPr>
          <w:rFonts w:ascii="Times New Roman" w:hAnsi="Times New Roman" w:cs="Times New Roman"/>
          <w:sz w:val="28"/>
          <w:szCs w:val="28"/>
        </w:rPr>
        <w:t xml:space="preserve">. по </w:t>
      </w:r>
      <w:proofErr w:type="spellStart"/>
      <w:r w:rsidRPr="00135D41">
        <w:rPr>
          <w:rFonts w:ascii="Times New Roman" w:hAnsi="Times New Roman" w:cs="Times New Roman"/>
          <w:sz w:val="28"/>
          <w:szCs w:val="28"/>
        </w:rPr>
        <w:t>фотоэлектронике</w:t>
      </w:r>
      <w:proofErr w:type="spellEnd"/>
      <w:r w:rsidRPr="00135D41">
        <w:rPr>
          <w:rFonts w:ascii="Times New Roman" w:hAnsi="Times New Roman" w:cs="Times New Roman"/>
          <w:sz w:val="28"/>
          <w:szCs w:val="28"/>
        </w:rPr>
        <w:t xml:space="preserve"> и приборам ночного видения. Москва. 28–30 мая 2014. М.: НПО “Орион”, 2014. С. 37.</w:t>
      </w:r>
    </w:p>
    <w:p w14:paraId="3B4CF9FE" w14:textId="77777777" w:rsidR="00135D41" w:rsidRPr="00135D41" w:rsidRDefault="00135D41" w:rsidP="00135D41">
      <w:pPr>
        <w:tabs>
          <w:tab w:val="left" w:pos="0"/>
        </w:tabs>
        <w:ind w:firstLine="709"/>
        <w:jc w:val="both"/>
        <w:rPr>
          <w:rFonts w:ascii="Times New Roman" w:hAnsi="Times New Roman" w:cs="Times New Roman"/>
          <w:sz w:val="28"/>
          <w:szCs w:val="28"/>
        </w:rPr>
      </w:pPr>
      <w:proofErr w:type="spellStart"/>
      <w:r w:rsidRPr="00135D41">
        <w:rPr>
          <w:rFonts w:ascii="Times New Roman" w:hAnsi="Times New Roman" w:cs="Times New Roman"/>
          <w:sz w:val="28"/>
          <w:szCs w:val="28"/>
        </w:rPr>
        <w:lastRenderedPageBreak/>
        <w:t>Deng</w:t>
      </w:r>
      <w:proofErr w:type="spellEnd"/>
      <w:r w:rsidRPr="00135D41">
        <w:rPr>
          <w:rFonts w:ascii="Times New Roman" w:hAnsi="Times New Roman" w:cs="Times New Roman"/>
          <w:sz w:val="28"/>
          <w:szCs w:val="28"/>
        </w:rPr>
        <w:t xml:space="preserve"> H., </w:t>
      </w:r>
      <w:proofErr w:type="spellStart"/>
      <w:r w:rsidRPr="00135D41">
        <w:rPr>
          <w:rFonts w:ascii="Times New Roman" w:hAnsi="Times New Roman" w:cs="Times New Roman"/>
          <w:sz w:val="28"/>
          <w:szCs w:val="28"/>
        </w:rPr>
        <w:t>He</w:t>
      </w:r>
      <w:proofErr w:type="spellEnd"/>
      <w:r w:rsidRPr="00135D41">
        <w:rPr>
          <w:rFonts w:ascii="Times New Roman" w:hAnsi="Times New Roman" w:cs="Times New Roman"/>
          <w:sz w:val="28"/>
          <w:szCs w:val="28"/>
        </w:rPr>
        <w:t xml:space="preserve"> X., </w:t>
      </w:r>
      <w:proofErr w:type="spellStart"/>
      <w:r w:rsidRPr="00135D41">
        <w:rPr>
          <w:rFonts w:ascii="Times New Roman" w:hAnsi="Times New Roman" w:cs="Times New Roman"/>
          <w:sz w:val="28"/>
          <w:szCs w:val="28"/>
        </w:rPr>
        <w:t>Yao</w:t>
      </w:r>
      <w:proofErr w:type="spellEnd"/>
      <w:r w:rsidRPr="00135D41">
        <w:rPr>
          <w:rFonts w:ascii="Times New Roman" w:hAnsi="Times New Roman" w:cs="Times New Roman"/>
          <w:sz w:val="28"/>
          <w:szCs w:val="28"/>
        </w:rPr>
        <w:t xml:space="preserve"> B., </w:t>
      </w:r>
      <w:proofErr w:type="spellStart"/>
      <w:r w:rsidRPr="00135D41">
        <w:rPr>
          <w:rFonts w:ascii="Times New Roman" w:hAnsi="Times New Roman" w:cs="Times New Roman"/>
          <w:sz w:val="28"/>
          <w:szCs w:val="28"/>
        </w:rPr>
        <w:t>Zhou</w:t>
      </w:r>
      <w:proofErr w:type="spellEnd"/>
      <w:r w:rsidRPr="00135D41">
        <w:rPr>
          <w:rFonts w:ascii="Times New Roman" w:hAnsi="Times New Roman" w:cs="Times New Roman"/>
          <w:sz w:val="28"/>
          <w:szCs w:val="28"/>
        </w:rPr>
        <w:t xml:space="preserve"> Y. // </w:t>
      </w:r>
      <w:proofErr w:type="spellStart"/>
      <w:r w:rsidRPr="00135D41">
        <w:rPr>
          <w:rFonts w:ascii="Times New Roman" w:hAnsi="Times New Roman" w:cs="Times New Roman"/>
          <w:sz w:val="28"/>
          <w:szCs w:val="28"/>
        </w:rPr>
        <w:t>Proc</w:t>
      </w:r>
      <w:proofErr w:type="spellEnd"/>
      <w:r w:rsidRPr="00135D41">
        <w:rPr>
          <w:rFonts w:ascii="Times New Roman" w:hAnsi="Times New Roman" w:cs="Times New Roman"/>
          <w:sz w:val="28"/>
          <w:szCs w:val="28"/>
        </w:rPr>
        <w:t xml:space="preserve">. 2008 </w:t>
      </w:r>
      <w:proofErr w:type="spellStart"/>
      <w:r w:rsidRPr="00135D41">
        <w:rPr>
          <w:rFonts w:ascii="Times New Roman" w:hAnsi="Times New Roman" w:cs="Times New Roman"/>
          <w:sz w:val="28"/>
          <w:szCs w:val="28"/>
        </w:rPr>
        <w:t>Int</w:t>
      </w:r>
      <w:proofErr w:type="spellEnd"/>
      <w:r w:rsidRPr="00135D41">
        <w:rPr>
          <w:rFonts w:ascii="Times New Roman" w:hAnsi="Times New Roman" w:cs="Times New Roman"/>
          <w:sz w:val="28"/>
          <w:szCs w:val="28"/>
        </w:rPr>
        <w:t xml:space="preserve">. </w:t>
      </w:r>
      <w:r w:rsidRPr="00725B27">
        <w:rPr>
          <w:rFonts w:ascii="Times New Roman" w:hAnsi="Times New Roman" w:cs="Times New Roman"/>
          <w:sz w:val="28"/>
          <w:szCs w:val="28"/>
          <w:lang w:val="en-US"/>
        </w:rPr>
        <w:t xml:space="preserve">Conf. Microwave and Millimeter Wave Technol. </w:t>
      </w:r>
      <w:proofErr w:type="spellStart"/>
      <w:r w:rsidRPr="00135D41">
        <w:rPr>
          <w:rFonts w:ascii="Times New Roman" w:hAnsi="Times New Roman" w:cs="Times New Roman"/>
          <w:sz w:val="28"/>
          <w:szCs w:val="28"/>
        </w:rPr>
        <w:t>Nanjin</w:t>
      </w:r>
      <w:proofErr w:type="spellEnd"/>
      <w:r w:rsidRPr="00135D41">
        <w:rPr>
          <w:rFonts w:ascii="Times New Roman" w:hAnsi="Times New Roman" w:cs="Times New Roman"/>
          <w:sz w:val="28"/>
          <w:szCs w:val="28"/>
        </w:rPr>
        <w:t xml:space="preserve">. 08–12 </w:t>
      </w:r>
      <w:proofErr w:type="spellStart"/>
      <w:r w:rsidRPr="00135D41">
        <w:rPr>
          <w:rFonts w:ascii="Times New Roman" w:hAnsi="Times New Roman" w:cs="Times New Roman"/>
          <w:sz w:val="28"/>
          <w:szCs w:val="28"/>
        </w:rPr>
        <w:t>Oct</w:t>
      </w:r>
      <w:proofErr w:type="spellEnd"/>
      <w:r w:rsidRPr="00135D41">
        <w:rPr>
          <w:rFonts w:ascii="Times New Roman" w:hAnsi="Times New Roman" w:cs="Times New Roman"/>
          <w:sz w:val="28"/>
          <w:szCs w:val="28"/>
        </w:rPr>
        <w:t>. N.Y.: IEEE, 2008. Р. 231.</w:t>
      </w:r>
    </w:p>
    <w:p w14:paraId="131F4E1B" w14:textId="32819EEF" w:rsidR="00135D41" w:rsidRPr="00135D41" w:rsidRDefault="00135D41" w:rsidP="00135D41">
      <w:pPr>
        <w:tabs>
          <w:tab w:val="left" w:pos="0"/>
        </w:tabs>
        <w:ind w:firstLine="709"/>
        <w:jc w:val="both"/>
        <w:rPr>
          <w:rFonts w:ascii="Times New Roman" w:hAnsi="Times New Roman" w:cs="Times New Roman"/>
          <w:sz w:val="28"/>
          <w:szCs w:val="28"/>
        </w:rPr>
      </w:pPr>
      <w:proofErr w:type="spellStart"/>
      <w:r w:rsidRPr="00135D41">
        <w:rPr>
          <w:rFonts w:ascii="Times New Roman" w:hAnsi="Times New Roman" w:cs="Times New Roman"/>
          <w:sz w:val="28"/>
          <w:szCs w:val="28"/>
        </w:rPr>
        <w:t>Седнев</w:t>
      </w:r>
      <w:proofErr w:type="spellEnd"/>
      <w:r w:rsidRPr="00135D41">
        <w:rPr>
          <w:rFonts w:ascii="Times New Roman" w:hAnsi="Times New Roman" w:cs="Times New Roman"/>
          <w:sz w:val="28"/>
          <w:szCs w:val="28"/>
        </w:rPr>
        <w:t xml:space="preserve"> М.В., Бурлаков И.Д., </w:t>
      </w:r>
      <w:proofErr w:type="spellStart"/>
      <w:r w:rsidRPr="00135D41">
        <w:rPr>
          <w:rFonts w:ascii="Times New Roman" w:hAnsi="Times New Roman" w:cs="Times New Roman"/>
          <w:sz w:val="28"/>
          <w:szCs w:val="28"/>
        </w:rPr>
        <w:t>Болтаръ</w:t>
      </w:r>
      <w:proofErr w:type="spellEnd"/>
      <w:r w:rsidRPr="00135D41">
        <w:rPr>
          <w:rFonts w:ascii="Times New Roman" w:hAnsi="Times New Roman" w:cs="Times New Roman"/>
          <w:sz w:val="28"/>
          <w:szCs w:val="28"/>
        </w:rPr>
        <w:t xml:space="preserve"> К.О. Способ сборки </w:t>
      </w:r>
      <w:proofErr w:type="spellStart"/>
      <w:r w:rsidRPr="00135D41">
        <w:rPr>
          <w:rFonts w:ascii="Times New Roman" w:hAnsi="Times New Roman" w:cs="Times New Roman"/>
          <w:sz w:val="28"/>
          <w:szCs w:val="28"/>
        </w:rPr>
        <w:t>фотоприемного</w:t>
      </w:r>
      <w:proofErr w:type="spellEnd"/>
      <w:r w:rsidRPr="00135D41">
        <w:rPr>
          <w:rFonts w:ascii="Times New Roman" w:hAnsi="Times New Roman" w:cs="Times New Roman"/>
          <w:sz w:val="28"/>
          <w:szCs w:val="28"/>
        </w:rPr>
        <w:t xml:space="preserve"> устройства. Патент РФ № 2 308 787. </w:t>
      </w:r>
      <w:proofErr w:type="spellStart"/>
      <w:r w:rsidRPr="00135D41">
        <w:rPr>
          <w:rFonts w:ascii="Times New Roman" w:hAnsi="Times New Roman" w:cs="Times New Roman"/>
          <w:sz w:val="28"/>
          <w:szCs w:val="28"/>
        </w:rPr>
        <w:t>Опубл</w:t>
      </w:r>
      <w:proofErr w:type="spellEnd"/>
      <w:r w:rsidRPr="00135D41">
        <w:rPr>
          <w:rFonts w:ascii="Times New Roman" w:hAnsi="Times New Roman" w:cs="Times New Roman"/>
          <w:sz w:val="28"/>
          <w:szCs w:val="28"/>
        </w:rPr>
        <w:t xml:space="preserve">. офиц. </w:t>
      </w:r>
      <w:proofErr w:type="spellStart"/>
      <w:r w:rsidRPr="00135D41">
        <w:rPr>
          <w:rFonts w:ascii="Times New Roman" w:hAnsi="Times New Roman" w:cs="Times New Roman"/>
          <w:sz w:val="28"/>
          <w:szCs w:val="28"/>
        </w:rPr>
        <w:t>бюл</w:t>
      </w:r>
      <w:proofErr w:type="spellEnd"/>
      <w:r w:rsidRPr="00135D41">
        <w:rPr>
          <w:rFonts w:ascii="Times New Roman" w:hAnsi="Times New Roman" w:cs="Times New Roman"/>
          <w:sz w:val="28"/>
          <w:szCs w:val="28"/>
        </w:rPr>
        <w:t>. “Изобретения. Полезные модели” № 29 от 20.10.2007.</w:t>
      </w:r>
    </w:p>
    <w:p w14:paraId="33042A91"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 xml:space="preserve">Кузьмин Е.П. Повышение эффективности обработки широкополосных сигналов на фоне внутрисистемных и преднамеренных помех. </w:t>
      </w:r>
      <w:proofErr w:type="spellStart"/>
      <w:r w:rsidRPr="00135D41">
        <w:rPr>
          <w:rFonts w:ascii="Times New Roman" w:hAnsi="Times New Roman" w:cs="Times New Roman"/>
          <w:sz w:val="28"/>
          <w:szCs w:val="28"/>
        </w:rPr>
        <w:t>Дис</w:t>
      </w:r>
      <w:proofErr w:type="spellEnd"/>
      <w:r w:rsidRPr="00135D41">
        <w:rPr>
          <w:rFonts w:ascii="Times New Roman" w:hAnsi="Times New Roman" w:cs="Times New Roman"/>
          <w:sz w:val="28"/>
          <w:szCs w:val="28"/>
        </w:rPr>
        <w:t xml:space="preserve">. … док. </w:t>
      </w:r>
      <w:proofErr w:type="spellStart"/>
      <w:r w:rsidRPr="00135D41">
        <w:rPr>
          <w:rFonts w:ascii="Times New Roman" w:hAnsi="Times New Roman" w:cs="Times New Roman"/>
          <w:sz w:val="28"/>
          <w:szCs w:val="28"/>
        </w:rPr>
        <w:t>техн</w:t>
      </w:r>
      <w:proofErr w:type="spellEnd"/>
      <w:r w:rsidRPr="00135D41">
        <w:rPr>
          <w:rFonts w:ascii="Times New Roman" w:hAnsi="Times New Roman" w:cs="Times New Roman"/>
          <w:sz w:val="28"/>
          <w:szCs w:val="28"/>
        </w:rPr>
        <w:t>. наук. Красноярск: Сибирский федеральный университет, 2017. 333 с.</w:t>
      </w:r>
    </w:p>
    <w:p w14:paraId="41E1BE77" w14:textId="77777777" w:rsidR="00135D41" w:rsidRPr="00135D41" w:rsidRDefault="00135D41" w:rsidP="00135D41">
      <w:pPr>
        <w:tabs>
          <w:tab w:val="left" w:pos="0"/>
        </w:tabs>
        <w:ind w:firstLine="709"/>
        <w:jc w:val="both"/>
        <w:rPr>
          <w:rFonts w:ascii="Times New Roman" w:hAnsi="Times New Roman" w:cs="Times New Roman"/>
          <w:sz w:val="28"/>
          <w:szCs w:val="28"/>
        </w:rPr>
      </w:pPr>
      <w:proofErr w:type="spellStart"/>
      <w:r w:rsidRPr="00135D41">
        <w:rPr>
          <w:rFonts w:ascii="Times New Roman" w:hAnsi="Times New Roman" w:cs="Times New Roman"/>
          <w:sz w:val="28"/>
          <w:szCs w:val="28"/>
        </w:rPr>
        <w:t>Hamner</w:t>
      </w:r>
      <w:proofErr w:type="spellEnd"/>
      <w:r w:rsidRPr="00135D41">
        <w:rPr>
          <w:rFonts w:ascii="Times New Roman" w:hAnsi="Times New Roman" w:cs="Times New Roman"/>
          <w:sz w:val="28"/>
          <w:szCs w:val="28"/>
        </w:rPr>
        <w:t xml:space="preserve"> C.A., </w:t>
      </w:r>
      <w:proofErr w:type="spellStart"/>
      <w:r w:rsidRPr="00135D41">
        <w:rPr>
          <w:rFonts w:ascii="Times New Roman" w:hAnsi="Times New Roman" w:cs="Times New Roman"/>
          <w:sz w:val="28"/>
          <w:szCs w:val="28"/>
        </w:rPr>
        <w:t>Spencer</w:t>
      </w:r>
      <w:proofErr w:type="spellEnd"/>
      <w:r w:rsidRPr="00135D41">
        <w:rPr>
          <w:rFonts w:ascii="Times New Roman" w:hAnsi="Times New Roman" w:cs="Times New Roman"/>
          <w:sz w:val="28"/>
          <w:szCs w:val="28"/>
        </w:rPr>
        <w:t xml:space="preserve"> R.A. </w:t>
      </w:r>
      <w:proofErr w:type="spellStart"/>
      <w:r w:rsidRPr="00135D41">
        <w:rPr>
          <w:rFonts w:ascii="Times New Roman" w:hAnsi="Times New Roman" w:cs="Times New Roman"/>
          <w:sz w:val="28"/>
          <w:szCs w:val="28"/>
        </w:rPr>
        <w:t>Conformal</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Array</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Luneburg</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Lens</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Antenna</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System</w:t>
      </w:r>
      <w:proofErr w:type="spellEnd"/>
      <w:r w:rsidRPr="00135D41">
        <w:rPr>
          <w:rFonts w:ascii="Times New Roman" w:hAnsi="Times New Roman" w:cs="Times New Roman"/>
          <w:sz w:val="28"/>
          <w:szCs w:val="28"/>
        </w:rPr>
        <w:t xml:space="preserve">. US </w:t>
      </w:r>
      <w:proofErr w:type="spellStart"/>
      <w:r w:rsidRPr="00135D41">
        <w:rPr>
          <w:rFonts w:ascii="Times New Roman" w:hAnsi="Times New Roman" w:cs="Times New Roman"/>
          <w:sz w:val="28"/>
          <w:szCs w:val="28"/>
        </w:rPr>
        <w:t>Pat</w:t>
      </w:r>
      <w:proofErr w:type="spellEnd"/>
      <w:r w:rsidRPr="00135D41">
        <w:rPr>
          <w:rFonts w:ascii="Times New Roman" w:hAnsi="Times New Roman" w:cs="Times New Roman"/>
          <w:sz w:val="28"/>
          <w:szCs w:val="28"/>
        </w:rPr>
        <w:t xml:space="preserve">. № 8854257 B2. </w:t>
      </w:r>
      <w:proofErr w:type="spellStart"/>
      <w:r w:rsidRPr="00135D41">
        <w:rPr>
          <w:rFonts w:ascii="Times New Roman" w:hAnsi="Times New Roman" w:cs="Times New Roman"/>
          <w:sz w:val="28"/>
          <w:szCs w:val="28"/>
        </w:rPr>
        <w:t>Publ</w:t>
      </w:r>
      <w:proofErr w:type="spellEnd"/>
      <w:r w:rsidRPr="00135D41">
        <w:rPr>
          <w:rFonts w:ascii="Times New Roman" w:hAnsi="Times New Roman" w:cs="Times New Roman"/>
          <w:sz w:val="28"/>
          <w:szCs w:val="28"/>
        </w:rPr>
        <w:t xml:space="preserve">. 07 </w:t>
      </w:r>
      <w:proofErr w:type="spellStart"/>
      <w:r w:rsidRPr="00135D41">
        <w:rPr>
          <w:rFonts w:ascii="Times New Roman" w:hAnsi="Times New Roman" w:cs="Times New Roman"/>
          <w:sz w:val="28"/>
          <w:szCs w:val="28"/>
        </w:rPr>
        <w:t>Oct</w:t>
      </w:r>
      <w:proofErr w:type="spellEnd"/>
      <w:r w:rsidRPr="00135D41">
        <w:rPr>
          <w:rFonts w:ascii="Times New Roman" w:hAnsi="Times New Roman" w:cs="Times New Roman"/>
          <w:sz w:val="28"/>
          <w:szCs w:val="28"/>
        </w:rPr>
        <w:t>. 2014.</w:t>
      </w:r>
    </w:p>
    <w:p w14:paraId="0C54A124" w14:textId="77777777" w:rsidR="00135D41" w:rsidRPr="00135D41" w:rsidRDefault="00135D41" w:rsidP="00135D41">
      <w:pPr>
        <w:tabs>
          <w:tab w:val="left" w:pos="0"/>
        </w:tabs>
        <w:ind w:firstLine="709"/>
        <w:jc w:val="both"/>
        <w:rPr>
          <w:rFonts w:ascii="Times New Roman" w:hAnsi="Times New Roman" w:cs="Times New Roman"/>
          <w:sz w:val="28"/>
          <w:szCs w:val="28"/>
        </w:rPr>
      </w:pPr>
    </w:p>
    <w:p w14:paraId="25B6A79D"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БЛАГОДАРНОСТИ</w:t>
      </w:r>
    </w:p>
    <w:p w14:paraId="6B48FB17" w14:textId="221FA57F"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Благодарности выносятся в конце статьи в отдельный раздел. При этом благодарности отдельным лицам даются без упоминания их академических и ученых званий, только инициалы и фамилия.</w:t>
      </w:r>
    </w:p>
    <w:p w14:paraId="69D57F03" w14:textId="77777777" w:rsidR="00135D41" w:rsidRPr="00135D41" w:rsidRDefault="00135D41" w:rsidP="00135D41">
      <w:pPr>
        <w:tabs>
          <w:tab w:val="left" w:pos="0"/>
        </w:tabs>
        <w:ind w:firstLine="709"/>
        <w:jc w:val="both"/>
        <w:rPr>
          <w:rFonts w:ascii="Times New Roman" w:hAnsi="Times New Roman" w:cs="Times New Roman"/>
          <w:sz w:val="28"/>
          <w:szCs w:val="28"/>
        </w:rPr>
      </w:pPr>
    </w:p>
    <w:p w14:paraId="3E769864"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ФИНАНСИРОВАНИЕ</w:t>
      </w:r>
    </w:p>
    <w:p w14:paraId="66C1094B" w14:textId="0A3B3998"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В этом разделе указывается источник финансирования работы, например: “Работа выполнена при (частичной) финансовой поддержке … название фонда, организации… (грант (проект №) …).” или “Работа выполнена в рамках государственного задания по теме (название или номер)"</w:t>
      </w:r>
    </w:p>
    <w:p w14:paraId="44C8FF90" w14:textId="77777777" w:rsidR="008E2D48" w:rsidRDefault="008E2D48" w:rsidP="00135D41">
      <w:pPr>
        <w:tabs>
          <w:tab w:val="left" w:pos="0"/>
        </w:tabs>
        <w:ind w:firstLine="709"/>
        <w:jc w:val="both"/>
        <w:rPr>
          <w:rFonts w:ascii="Times New Roman" w:hAnsi="Times New Roman" w:cs="Times New Roman"/>
          <w:sz w:val="28"/>
          <w:szCs w:val="28"/>
        </w:rPr>
      </w:pPr>
    </w:p>
    <w:p w14:paraId="308248B0" w14:textId="38739286"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ИЗМЕНЕНИЕ СОСТАВА АВТОРСКОГО КОЛЛЕКТИВА</w:t>
      </w:r>
    </w:p>
    <w:p w14:paraId="112B4229" w14:textId="6B29EAB4"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Редакция настоятельно рекомендует авторам обеспечить корректный список фамилий авторов и порядок их следования до направления рукописи в редакцию. Изменения в составе и/или в порядке следования фамилий авторов полностью исключены после принятия рукописи в печать.</w:t>
      </w:r>
    </w:p>
    <w:p w14:paraId="4395D78A" w14:textId="5193DEFE"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Добавление и/или удаление фамилий авторов и/или изменение порядка в списке авторов на стадии доработки рукописи допустимо, но должно быть обосновано и согласовано с рецензентом. В сопроводительном письме на имя Главного редактора к доработанной рукописи необходимо объяснить причину изменений и роль добавленных авторов при выполнении работы. В случае удаления фамилий авторов желательно предоставить их письменное согласие и отсутствие претензий к журналу в случае опубликования статьи. Редакция оставляет за собой право потребовать дополнительные документы для подтверждения изложенных объяснений.</w:t>
      </w:r>
    </w:p>
    <w:p w14:paraId="667AAF42" w14:textId="77777777" w:rsidR="00135D41" w:rsidRPr="00135D41" w:rsidRDefault="00135D41" w:rsidP="00135D41">
      <w:pPr>
        <w:tabs>
          <w:tab w:val="left" w:pos="0"/>
        </w:tabs>
        <w:ind w:firstLine="709"/>
        <w:jc w:val="both"/>
        <w:rPr>
          <w:rFonts w:ascii="Times New Roman" w:hAnsi="Times New Roman" w:cs="Times New Roman"/>
          <w:sz w:val="28"/>
          <w:szCs w:val="28"/>
        </w:rPr>
      </w:pPr>
    </w:p>
    <w:p w14:paraId="0BA266EC"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СОБЛЮДЕНИЕ ЭТИЧЕСКИХ СТАНДАРТОВ</w:t>
      </w:r>
    </w:p>
    <w:p w14:paraId="70532D72" w14:textId="0ECD81F5"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 xml:space="preserve">Чтобы обеспечить объективность и прозрачность исследований, а также обеспечить соблюдение принятых этических принципов и принципов профессионального поведения, авторы должны включать в статью информацию об источниках финансирования, и информацию об отсутствии потенциальных конфликтов интересов (финансовых или нефинансовых). Если в проведенном исследовании участвовали люди как объекты исследования, то должна включаться информация об их добровольном согласии. Если в проведенном исследовании </w:t>
      </w:r>
      <w:r w:rsidRPr="00135D41">
        <w:rPr>
          <w:rFonts w:ascii="Times New Roman" w:hAnsi="Times New Roman" w:cs="Times New Roman"/>
          <w:sz w:val="28"/>
          <w:szCs w:val="28"/>
        </w:rPr>
        <w:lastRenderedPageBreak/>
        <w:t>объектом являлись животные, то должно быть заявление о гуманном отношении к ним.</w:t>
      </w:r>
    </w:p>
    <w:p w14:paraId="420353B8" w14:textId="77777777" w:rsidR="00135D41" w:rsidRPr="00135D41" w:rsidRDefault="00135D41" w:rsidP="00135D41">
      <w:pPr>
        <w:tabs>
          <w:tab w:val="left" w:pos="0"/>
        </w:tabs>
        <w:ind w:firstLine="709"/>
        <w:jc w:val="both"/>
        <w:rPr>
          <w:rFonts w:ascii="Times New Roman" w:hAnsi="Times New Roman" w:cs="Times New Roman"/>
          <w:sz w:val="28"/>
          <w:szCs w:val="28"/>
        </w:rPr>
      </w:pPr>
    </w:p>
    <w:p w14:paraId="14AF8380"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ЭТИЧЕСКАЯ ОТВЕТСТВЕННОСТЬ АВТОРОВ</w:t>
      </w:r>
    </w:p>
    <w:p w14:paraId="2C548E2F" w14:textId="4130BB7C"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Журнал стремится поддерживать высокую репутацию научных исследований. Будучи членом Комитета по этике публикаций (COPE), журнал будет следовать рекомендациям COPE относительно того, как бороться с потенциальными нарушениями этических норм.</w:t>
      </w:r>
    </w:p>
    <w:p w14:paraId="42DF5BE5" w14:textId="0BFEE5A5"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Авторы должны воздерживаться от искажения результатов исследований, которые могут нанести ущерб доверия к журналу, поставить под вопрос профессионализм авторов журнала и тем самым дискредитировать научную деятельность в целом.</w:t>
      </w:r>
    </w:p>
    <w:p w14:paraId="0DD52A39" w14:textId="7BF0B6B6"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В конце статьи обязательно должна быть приведена фраза об отсутствии конфликта интересов, или о его наличии с объяснением причины.</w:t>
      </w:r>
    </w:p>
    <w:p w14:paraId="4C9B53D2" w14:textId="5C9E5D93"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Направление рукописи в журнал предполагает, что:</w:t>
      </w:r>
    </w:p>
    <w:p w14:paraId="7DEB888F"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представленная работа не публиковалась ранее;</w:t>
      </w:r>
    </w:p>
    <w:p w14:paraId="4FE2DE05" w14:textId="4278BB2D"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она не находится на рассмотрении для публикации в другом издании;</w:t>
      </w:r>
    </w:p>
    <w:p w14:paraId="4D6C3A43"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данная рукопись не была отвергнута в этом журнале;</w:t>
      </w:r>
    </w:p>
    <w:p w14:paraId="4C03EB04"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публикация была одобрена всеми соавторами;</w:t>
      </w:r>
    </w:p>
    <w:p w14:paraId="4D5BC7A7" w14:textId="392FC006"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публикация была одобрена всеми необходимыми инстанциями в организациях, где была выполнена эта работа.</w:t>
      </w:r>
    </w:p>
    <w:p w14:paraId="55072B48" w14:textId="3675AB36"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 xml:space="preserve">Рукопись не должна быть опубликована ранее (полностью или частично), если только новая работа не расширяет содержание предыдущей работы. В таких случаях необходимо четко указать, какие из материалов используются авторами повторно, чтобы это не выглядело как </w:t>
      </w:r>
      <w:proofErr w:type="spellStart"/>
      <w:r w:rsidRPr="00135D41">
        <w:rPr>
          <w:rFonts w:ascii="Times New Roman" w:hAnsi="Times New Roman" w:cs="Times New Roman"/>
          <w:sz w:val="28"/>
          <w:szCs w:val="28"/>
        </w:rPr>
        <w:t>самоплагиат</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text</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recycling</w:t>
      </w:r>
      <w:proofErr w:type="spellEnd"/>
      <w:r w:rsidRPr="00135D41">
        <w:rPr>
          <w:rFonts w:ascii="Times New Roman" w:hAnsi="Times New Roman" w:cs="Times New Roman"/>
          <w:sz w:val="28"/>
          <w:szCs w:val="28"/>
        </w:rPr>
        <w:t>).</w:t>
      </w:r>
    </w:p>
    <w:p w14:paraId="0F144C4A"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Одно исследование не должно разбиваться на части, для того чтобы искусственно увеличивать число рукописей, направленных в печать в один или разные журналы (</w:t>
      </w:r>
      <w:proofErr w:type="spellStart"/>
      <w:r w:rsidRPr="00135D41">
        <w:rPr>
          <w:rFonts w:ascii="Times New Roman" w:hAnsi="Times New Roman" w:cs="Times New Roman"/>
          <w:sz w:val="28"/>
          <w:szCs w:val="28"/>
        </w:rPr>
        <w:t>salami-publishing</w:t>
      </w:r>
      <w:proofErr w:type="spellEnd"/>
      <w:r w:rsidRPr="00135D41">
        <w:rPr>
          <w:rFonts w:ascii="Times New Roman" w:hAnsi="Times New Roman" w:cs="Times New Roman"/>
          <w:sz w:val="28"/>
          <w:szCs w:val="28"/>
        </w:rPr>
        <w:t>).</w:t>
      </w:r>
    </w:p>
    <w:p w14:paraId="2F79C7E0" w14:textId="5E96AAD6" w:rsidR="00135D41" w:rsidRPr="00135D41" w:rsidRDefault="00135D41" w:rsidP="008E2D48">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Данные, полученные другими авторами, а также текст или теории, авторами которых являются другие исследователи, не должны быть представлены в рукописи так, как если бы они были собственными данными, текстом или теориями авторов, приславших рукопись (“плагиат”). В случае заимствования, должны быть даны надлежащие ссылки на другие работы, включая материал, который скопирован (почти дословно), обобщен и/или перефразирован. Кавычки используются для дословно скопированного текста. Для материалов, защищенных авторским правом, должно быть получено разрешение на их воспроизведение.</w:t>
      </w:r>
    </w:p>
    <w:p w14:paraId="6DF5B1CA" w14:textId="5FEACBF9"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Если нарушение норм этики будет однозначно установлено, то Главный редактор может принять в числе прочего следующие меры:</w:t>
      </w:r>
    </w:p>
    <w:p w14:paraId="05B29549" w14:textId="77777777"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Если статья находится на рассмотрении, она может быть отклонена и возвращена автору.</w:t>
      </w:r>
    </w:p>
    <w:p w14:paraId="2F15D196" w14:textId="54629F49" w:rsidR="00135D41" w:rsidRPr="00135D41" w:rsidRDefault="00135D41" w:rsidP="00135D41">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Если статья опубликована онлайн, то, в зависимости от характера и серьезности нарушения, редакция либо публикует дополнение (</w:t>
      </w:r>
      <w:proofErr w:type="spellStart"/>
      <w:r w:rsidRPr="00135D41">
        <w:rPr>
          <w:rFonts w:ascii="Times New Roman" w:hAnsi="Times New Roman" w:cs="Times New Roman"/>
          <w:sz w:val="28"/>
          <w:szCs w:val="28"/>
        </w:rPr>
        <w:t>erratum</w:t>
      </w:r>
      <w:proofErr w:type="spellEnd"/>
      <w:r w:rsidRPr="00135D41">
        <w:rPr>
          <w:rFonts w:ascii="Times New Roman" w:hAnsi="Times New Roman" w:cs="Times New Roman"/>
          <w:sz w:val="28"/>
          <w:szCs w:val="28"/>
        </w:rPr>
        <w:t xml:space="preserve">) к </w:t>
      </w:r>
      <w:proofErr w:type="spellStart"/>
      <w:r w:rsidRPr="00135D41">
        <w:rPr>
          <w:rFonts w:ascii="Times New Roman" w:hAnsi="Times New Roman" w:cs="Times New Roman"/>
          <w:sz w:val="28"/>
          <w:szCs w:val="28"/>
        </w:rPr>
        <w:t>статьe</w:t>
      </w:r>
      <w:proofErr w:type="spellEnd"/>
      <w:r w:rsidRPr="00135D41">
        <w:rPr>
          <w:rFonts w:ascii="Times New Roman" w:hAnsi="Times New Roman" w:cs="Times New Roman"/>
          <w:sz w:val="28"/>
          <w:szCs w:val="28"/>
        </w:rPr>
        <w:t>, либо, в случае серьезных нарушений, может отозвать статью. В этом случае редакция публикует сообщение об отзыве (</w:t>
      </w:r>
      <w:proofErr w:type="spellStart"/>
      <w:r w:rsidRPr="00135D41">
        <w:rPr>
          <w:rFonts w:ascii="Times New Roman" w:hAnsi="Times New Roman" w:cs="Times New Roman"/>
          <w:sz w:val="28"/>
          <w:szCs w:val="28"/>
        </w:rPr>
        <w:t>retraction</w:t>
      </w:r>
      <w:proofErr w:type="spellEnd"/>
      <w:r w:rsidRPr="00135D41">
        <w:rPr>
          <w:rFonts w:ascii="Times New Roman" w:hAnsi="Times New Roman" w:cs="Times New Roman"/>
          <w:sz w:val="28"/>
          <w:szCs w:val="28"/>
        </w:rPr>
        <w:t xml:space="preserve"> </w:t>
      </w:r>
      <w:proofErr w:type="spellStart"/>
      <w:r w:rsidRPr="00135D41">
        <w:rPr>
          <w:rFonts w:ascii="Times New Roman" w:hAnsi="Times New Roman" w:cs="Times New Roman"/>
          <w:sz w:val="28"/>
          <w:szCs w:val="28"/>
        </w:rPr>
        <w:t>note</w:t>
      </w:r>
      <w:proofErr w:type="spellEnd"/>
      <w:r w:rsidRPr="00135D41">
        <w:rPr>
          <w:rFonts w:ascii="Times New Roman" w:hAnsi="Times New Roman" w:cs="Times New Roman"/>
          <w:sz w:val="28"/>
          <w:szCs w:val="28"/>
        </w:rPr>
        <w:t xml:space="preserve">). Отзыв статьи означает, что версия статьи останется на платформе для распространения журнала со знаком </w:t>
      </w:r>
      <w:r w:rsidRPr="00135D41">
        <w:rPr>
          <w:rFonts w:ascii="Times New Roman" w:hAnsi="Times New Roman" w:cs="Times New Roman"/>
          <w:sz w:val="28"/>
          <w:szCs w:val="28"/>
        </w:rPr>
        <w:lastRenderedPageBreak/>
        <w:t>“ОТОЗВАНА”, а объяснение причин отзыва дается в примечании.</w:t>
      </w:r>
    </w:p>
    <w:p w14:paraId="20F21727" w14:textId="6E010BD4" w:rsidR="00E40006" w:rsidRPr="00135D41" w:rsidRDefault="00135D41" w:rsidP="008E2D48">
      <w:pPr>
        <w:tabs>
          <w:tab w:val="left" w:pos="0"/>
        </w:tabs>
        <w:ind w:firstLine="709"/>
        <w:jc w:val="both"/>
        <w:rPr>
          <w:rFonts w:ascii="Times New Roman" w:hAnsi="Times New Roman" w:cs="Times New Roman"/>
          <w:sz w:val="28"/>
          <w:szCs w:val="28"/>
        </w:rPr>
      </w:pPr>
      <w:r w:rsidRPr="00135D41">
        <w:rPr>
          <w:rFonts w:ascii="Times New Roman" w:hAnsi="Times New Roman" w:cs="Times New Roman"/>
          <w:sz w:val="28"/>
          <w:szCs w:val="28"/>
        </w:rPr>
        <w:t>По усмотрению редакции она может проинформировать о нарушении этических норм организацию, в которой работает автор(ы).</w:t>
      </w:r>
    </w:p>
    <w:sectPr w:rsidR="00E40006" w:rsidRPr="00135D41" w:rsidSect="00135D4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altName w:val="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17825"/>
    <w:multiLevelType w:val="hybridMultilevel"/>
    <w:tmpl w:val="D62851FC"/>
    <w:lvl w:ilvl="0" w:tplc="B6FA2D5E">
      <w:start w:val="1"/>
      <w:numFmt w:val="decimal"/>
      <w:lvlText w:val="%1."/>
      <w:lvlJc w:val="left"/>
      <w:pPr>
        <w:ind w:left="143" w:hanging="198"/>
        <w:jc w:val="left"/>
      </w:pPr>
      <w:rPr>
        <w:rFonts w:ascii="Book Antiqua" w:eastAsia="Book Antiqua" w:hAnsi="Book Antiqua" w:cs="Book Antiqua" w:hint="default"/>
        <w:b w:val="0"/>
        <w:bCs w:val="0"/>
        <w:i w:val="0"/>
        <w:iCs w:val="0"/>
        <w:spacing w:val="-13"/>
        <w:w w:val="101"/>
        <w:sz w:val="22"/>
        <w:szCs w:val="22"/>
        <w:lang w:val="ru-RU" w:eastAsia="en-US" w:bidi="ar-SA"/>
      </w:rPr>
    </w:lvl>
    <w:lvl w:ilvl="1" w:tplc="C8E0B602">
      <w:numFmt w:val="bullet"/>
      <w:lvlText w:val="•"/>
      <w:lvlJc w:val="left"/>
      <w:pPr>
        <w:ind w:left="636" w:hanging="198"/>
      </w:pPr>
      <w:rPr>
        <w:rFonts w:hint="default"/>
        <w:lang w:val="ru-RU" w:eastAsia="en-US" w:bidi="ar-SA"/>
      </w:rPr>
    </w:lvl>
    <w:lvl w:ilvl="2" w:tplc="EC94A5F6">
      <w:numFmt w:val="bullet"/>
      <w:lvlText w:val="•"/>
      <w:lvlJc w:val="left"/>
      <w:pPr>
        <w:ind w:left="1132" w:hanging="198"/>
      </w:pPr>
      <w:rPr>
        <w:rFonts w:hint="default"/>
        <w:lang w:val="ru-RU" w:eastAsia="en-US" w:bidi="ar-SA"/>
      </w:rPr>
    </w:lvl>
    <w:lvl w:ilvl="3" w:tplc="7EE213C6">
      <w:numFmt w:val="bullet"/>
      <w:lvlText w:val="•"/>
      <w:lvlJc w:val="left"/>
      <w:pPr>
        <w:ind w:left="1628" w:hanging="198"/>
      </w:pPr>
      <w:rPr>
        <w:rFonts w:hint="default"/>
        <w:lang w:val="ru-RU" w:eastAsia="en-US" w:bidi="ar-SA"/>
      </w:rPr>
    </w:lvl>
    <w:lvl w:ilvl="4" w:tplc="FE82517E">
      <w:numFmt w:val="bullet"/>
      <w:lvlText w:val="•"/>
      <w:lvlJc w:val="left"/>
      <w:pPr>
        <w:ind w:left="2124" w:hanging="198"/>
      </w:pPr>
      <w:rPr>
        <w:rFonts w:hint="default"/>
        <w:lang w:val="ru-RU" w:eastAsia="en-US" w:bidi="ar-SA"/>
      </w:rPr>
    </w:lvl>
    <w:lvl w:ilvl="5" w:tplc="C9A6A006">
      <w:numFmt w:val="bullet"/>
      <w:lvlText w:val="•"/>
      <w:lvlJc w:val="left"/>
      <w:pPr>
        <w:ind w:left="2620" w:hanging="198"/>
      </w:pPr>
      <w:rPr>
        <w:rFonts w:hint="default"/>
        <w:lang w:val="ru-RU" w:eastAsia="en-US" w:bidi="ar-SA"/>
      </w:rPr>
    </w:lvl>
    <w:lvl w:ilvl="6" w:tplc="97C84F7E">
      <w:numFmt w:val="bullet"/>
      <w:lvlText w:val="•"/>
      <w:lvlJc w:val="left"/>
      <w:pPr>
        <w:ind w:left="3116" w:hanging="198"/>
      </w:pPr>
      <w:rPr>
        <w:rFonts w:hint="default"/>
        <w:lang w:val="ru-RU" w:eastAsia="en-US" w:bidi="ar-SA"/>
      </w:rPr>
    </w:lvl>
    <w:lvl w:ilvl="7" w:tplc="EC64617A">
      <w:numFmt w:val="bullet"/>
      <w:lvlText w:val="•"/>
      <w:lvlJc w:val="left"/>
      <w:pPr>
        <w:ind w:left="3613" w:hanging="198"/>
      </w:pPr>
      <w:rPr>
        <w:rFonts w:hint="default"/>
        <w:lang w:val="ru-RU" w:eastAsia="en-US" w:bidi="ar-SA"/>
      </w:rPr>
    </w:lvl>
    <w:lvl w:ilvl="8" w:tplc="E2266A40">
      <w:numFmt w:val="bullet"/>
      <w:lvlText w:val="•"/>
      <w:lvlJc w:val="left"/>
      <w:pPr>
        <w:ind w:left="4109" w:hanging="198"/>
      </w:pPr>
      <w:rPr>
        <w:rFonts w:hint="default"/>
        <w:lang w:val="ru-RU" w:eastAsia="en-US" w:bidi="ar-SA"/>
      </w:rPr>
    </w:lvl>
  </w:abstractNum>
  <w:abstractNum w:abstractNumId="1" w15:restartNumberingAfterBreak="0">
    <w:nsid w:val="240F0831"/>
    <w:multiLevelType w:val="hybridMultilevel"/>
    <w:tmpl w:val="FD2874A4"/>
    <w:lvl w:ilvl="0" w:tplc="53820B2A">
      <w:numFmt w:val="bullet"/>
      <w:lvlText w:val="–"/>
      <w:lvlJc w:val="left"/>
      <w:pPr>
        <w:ind w:left="143" w:hanging="240"/>
      </w:pPr>
      <w:rPr>
        <w:rFonts w:ascii="Book Antiqua" w:eastAsia="Book Antiqua" w:hAnsi="Book Antiqua" w:cs="Book Antiqua" w:hint="default"/>
        <w:b w:val="0"/>
        <w:bCs w:val="0"/>
        <w:i w:val="0"/>
        <w:iCs w:val="0"/>
        <w:spacing w:val="0"/>
        <w:w w:val="139"/>
        <w:sz w:val="22"/>
        <w:szCs w:val="22"/>
        <w:lang w:val="ru-RU" w:eastAsia="en-US" w:bidi="ar-SA"/>
      </w:rPr>
    </w:lvl>
    <w:lvl w:ilvl="1" w:tplc="87BE1B92">
      <w:numFmt w:val="bullet"/>
      <w:lvlText w:val="•"/>
      <w:lvlJc w:val="left"/>
      <w:pPr>
        <w:ind w:left="626" w:hanging="240"/>
      </w:pPr>
      <w:rPr>
        <w:rFonts w:hint="default"/>
        <w:lang w:val="ru-RU" w:eastAsia="en-US" w:bidi="ar-SA"/>
      </w:rPr>
    </w:lvl>
    <w:lvl w:ilvl="2" w:tplc="0164A54E">
      <w:numFmt w:val="bullet"/>
      <w:lvlText w:val="•"/>
      <w:lvlJc w:val="left"/>
      <w:pPr>
        <w:ind w:left="1112" w:hanging="240"/>
      </w:pPr>
      <w:rPr>
        <w:rFonts w:hint="default"/>
        <w:lang w:val="ru-RU" w:eastAsia="en-US" w:bidi="ar-SA"/>
      </w:rPr>
    </w:lvl>
    <w:lvl w:ilvl="3" w:tplc="521C5422">
      <w:numFmt w:val="bullet"/>
      <w:lvlText w:val="•"/>
      <w:lvlJc w:val="left"/>
      <w:pPr>
        <w:ind w:left="1599" w:hanging="240"/>
      </w:pPr>
      <w:rPr>
        <w:rFonts w:hint="default"/>
        <w:lang w:val="ru-RU" w:eastAsia="en-US" w:bidi="ar-SA"/>
      </w:rPr>
    </w:lvl>
    <w:lvl w:ilvl="4" w:tplc="112AE700">
      <w:numFmt w:val="bullet"/>
      <w:lvlText w:val="•"/>
      <w:lvlJc w:val="left"/>
      <w:pPr>
        <w:ind w:left="2085" w:hanging="240"/>
      </w:pPr>
      <w:rPr>
        <w:rFonts w:hint="default"/>
        <w:lang w:val="ru-RU" w:eastAsia="en-US" w:bidi="ar-SA"/>
      </w:rPr>
    </w:lvl>
    <w:lvl w:ilvl="5" w:tplc="8C704C7E">
      <w:numFmt w:val="bullet"/>
      <w:lvlText w:val="•"/>
      <w:lvlJc w:val="left"/>
      <w:pPr>
        <w:ind w:left="2572" w:hanging="240"/>
      </w:pPr>
      <w:rPr>
        <w:rFonts w:hint="default"/>
        <w:lang w:val="ru-RU" w:eastAsia="en-US" w:bidi="ar-SA"/>
      </w:rPr>
    </w:lvl>
    <w:lvl w:ilvl="6" w:tplc="FF143AF6">
      <w:numFmt w:val="bullet"/>
      <w:lvlText w:val="•"/>
      <w:lvlJc w:val="left"/>
      <w:pPr>
        <w:ind w:left="3058" w:hanging="240"/>
      </w:pPr>
      <w:rPr>
        <w:rFonts w:hint="default"/>
        <w:lang w:val="ru-RU" w:eastAsia="en-US" w:bidi="ar-SA"/>
      </w:rPr>
    </w:lvl>
    <w:lvl w:ilvl="7" w:tplc="7902BEA0">
      <w:numFmt w:val="bullet"/>
      <w:lvlText w:val="•"/>
      <w:lvlJc w:val="left"/>
      <w:pPr>
        <w:ind w:left="3545" w:hanging="240"/>
      </w:pPr>
      <w:rPr>
        <w:rFonts w:hint="default"/>
        <w:lang w:val="ru-RU" w:eastAsia="en-US" w:bidi="ar-SA"/>
      </w:rPr>
    </w:lvl>
    <w:lvl w:ilvl="8" w:tplc="B8D08C90">
      <w:numFmt w:val="bullet"/>
      <w:lvlText w:val="•"/>
      <w:lvlJc w:val="left"/>
      <w:pPr>
        <w:ind w:left="4031" w:hanging="240"/>
      </w:pPr>
      <w:rPr>
        <w:rFonts w:hint="default"/>
        <w:lang w:val="ru-RU" w:eastAsia="en-US" w:bidi="ar-SA"/>
      </w:rPr>
    </w:lvl>
  </w:abstractNum>
  <w:abstractNum w:abstractNumId="2" w15:restartNumberingAfterBreak="0">
    <w:nsid w:val="4E4A4599"/>
    <w:multiLevelType w:val="hybridMultilevel"/>
    <w:tmpl w:val="9CBA25A8"/>
    <w:lvl w:ilvl="0" w:tplc="19669F04">
      <w:start w:val="1"/>
      <w:numFmt w:val="decimal"/>
      <w:lvlText w:val="%1."/>
      <w:lvlJc w:val="left"/>
      <w:pPr>
        <w:ind w:left="4" w:hanging="196"/>
        <w:jc w:val="right"/>
      </w:pPr>
      <w:rPr>
        <w:rFonts w:ascii="Book Antiqua" w:eastAsia="Book Antiqua" w:hAnsi="Book Antiqua" w:cs="Book Antiqua" w:hint="default"/>
        <w:b w:val="0"/>
        <w:bCs w:val="0"/>
        <w:i w:val="0"/>
        <w:iCs w:val="0"/>
        <w:spacing w:val="-13"/>
        <w:w w:val="101"/>
        <w:sz w:val="22"/>
        <w:szCs w:val="22"/>
        <w:lang w:val="ru-RU" w:eastAsia="en-US" w:bidi="ar-SA"/>
      </w:rPr>
    </w:lvl>
    <w:lvl w:ilvl="1" w:tplc="EE26D456">
      <w:numFmt w:val="bullet"/>
      <w:lvlText w:val="•"/>
      <w:lvlJc w:val="left"/>
      <w:pPr>
        <w:ind w:left="496" w:hanging="196"/>
      </w:pPr>
      <w:rPr>
        <w:rFonts w:hint="default"/>
        <w:lang w:val="ru-RU" w:eastAsia="en-US" w:bidi="ar-SA"/>
      </w:rPr>
    </w:lvl>
    <w:lvl w:ilvl="2" w:tplc="9A5A0980">
      <w:numFmt w:val="bullet"/>
      <w:lvlText w:val="•"/>
      <w:lvlJc w:val="left"/>
      <w:pPr>
        <w:ind w:left="992" w:hanging="196"/>
      </w:pPr>
      <w:rPr>
        <w:rFonts w:hint="default"/>
        <w:lang w:val="ru-RU" w:eastAsia="en-US" w:bidi="ar-SA"/>
      </w:rPr>
    </w:lvl>
    <w:lvl w:ilvl="3" w:tplc="DF0668A6">
      <w:numFmt w:val="bullet"/>
      <w:lvlText w:val="•"/>
      <w:lvlJc w:val="left"/>
      <w:pPr>
        <w:ind w:left="1488" w:hanging="196"/>
      </w:pPr>
      <w:rPr>
        <w:rFonts w:hint="default"/>
        <w:lang w:val="ru-RU" w:eastAsia="en-US" w:bidi="ar-SA"/>
      </w:rPr>
    </w:lvl>
    <w:lvl w:ilvl="4" w:tplc="46769242">
      <w:numFmt w:val="bullet"/>
      <w:lvlText w:val="•"/>
      <w:lvlJc w:val="left"/>
      <w:pPr>
        <w:ind w:left="1985" w:hanging="196"/>
      </w:pPr>
      <w:rPr>
        <w:rFonts w:hint="default"/>
        <w:lang w:val="ru-RU" w:eastAsia="en-US" w:bidi="ar-SA"/>
      </w:rPr>
    </w:lvl>
    <w:lvl w:ilvl="5" w:tplc="7CDEF62A">
      <w:numFmt w:val="bullet"/>
      <w:lvlText w:val="•"/>
      <w:lvlJc w:val="left"/>
      <w:pPr>
        <w:ind w:left="2481" w:hanging="196"/>
      </w:pPr>
      <w:rPr>
        <w:rFonts w:hint="default"/>
        <w:lang w:val="ru-RU" w:eastAsia="en-US" w:bidi="ar-SA"/>
      </w:rPr>
    </w:lvl>
    <w:lvl w:ilvl="6" w:tplc="4C467EFA">
      <w:numFmt w:val="bullet"/>
      <w:lvlText w:val="•"/>
      <w:lvlJc w:val="left"/>
      <w:pPr>
        <w:ind w:left="2977" w:hanging="196"/>
      </w:pPr>
      <w:rPr>
        <w:rFonts w:hint="default"/>
        <w:lang w:val="ru-RU" w:eastAsia="en-US" w:bidi="ar-SA"/>
      </w:rPr>
    </w:lvl>
    <w:lvl w:ilvl="7" w:tplc="E1C61D94">
      <w:numFmt w:val="bullet"/>
      <w:lvlText w:val="•"/>
      <w:lvlJc w:val="left"/>
      <w:pPr>
        <w:ind w:left="3473" w:hanging="196"/>
      </w:pPr>
      <w:rPr>
        <w:rFonts w:hint="default"/>
        <w:lang w:val="ru-RU" w:eastAsia="en-US" w:bidi="ar-SA"/>
      </w:rPr>
    </w:lvl>
    <w:lvl w:ilvl="8" w:tplc="25E8B106">
      <w:numFmt w:val="bullet"/>
      <w:lvlText w:val="•"/>
      <w:lvlJc w:val="left"/>
      <w:pPr>
        <w:ind w:left="3970" w:hanging="196"/>
      </w:pPr>
      <w:rPr>
        <w:rFonts w:hint="default"/>
        <w:lang w:val="ru-RU" w:eastAsia="en-US" w:bidi="ar-SA"/>
      </w:rPr>
    </w:lvl>
  </w:abstractNum>
  <w:abstractNum w:abstractNumId="3" w15:restartNumberingAfterBreak="0">
    <w:nsid w:val="62884178"/>
    <w:multiLevelType w:val="hybridMultilevel"/>
    <w:tmpl w:val="9CBA25A8"/>
    <w:lvl w:ilvl="0" w:tplc="19669F04">
      <w:start w:val="1"/>
      <w:numFmt w:val="decimal"/>
      <w:lvlText w:val="%1."/>
      <w:lvlJc w:val="left"/>
      <w:pPr>
        <w:ind w:left="4" w:hanging="196"/>
        <w:jc w:val="right"/>
      </w:pPr>
      <w:rPr>
        <w:rFonts w:ascii="Book Antiqua" w:eastAsia="Book Antiqua" w:hAnsi="Book Antiqua" w:cs="Book Antiqua" w:hint="default"/>
        <w:b w:val="0"/>
        <w:bCs w:val="0"/>
        <w:i w:val="0"/>
        <w:iCs w:val="0"/>
        <w:spacing w:val="-13"/>
        <w:w w:val="101"/>
        <w:sz w:val="22"/>
        <w:szCs w:val="22"/>
        <w:lang w:val="ru-RU" w:eastAsia="en-US" w:bidi="ar-SA"/>
      </w:rPr>
    </w:lvl>
    <w:lvl w:ilvl="1" w:tplc="EE26D456">
      <w:numFmt w:val="bullet"/>
      <w:lvlText w:val="•"/>
      <w:lvlJc w:val="left"/>
      <w:pPr>
        <w:ind w:left="496" w:hanging="196"/>
      </w:pPr>
      <w:rPr>
        <w:rFonts w:hint="default"/>
        <w:lang w:val="ru-RU" w:eastAsia="en-US" w:bidi="ar-SA"/>
      </w:rPr>
    </w:lvl>
    <w:lvl w:ilvl="2" w:tplc="9A5A0980">
      <w:numFmt w:val="bullet"/>
      <w:lvlText w:val="•"/>
      <w:lvlJc w:val="left"/>
      <w:pPr>
        <w:ind w:left="992" w:hanging="196"/>
      </w:pPr>
      <w:rPr>
        <w:rFonts w:hint="default"/>
        <w:lang w:val="ru-RU" w:eastAsia="en-US" w:bidi="ar-SA"/>
      </w:rPr>
    </w:lvl>
    <w:lvl w:ilvl="3" w:tplc="DF0668A6">
      <w:numFmt w:val="bullet"/>
      <w:lvlText w:val="•"/>
      <w:lvlJc w:val="left"/>
      <w:pPr>
        <w:ind w:left="1488" w:hanging="196"/>
      </w:pPr>
      <w:rPr>
        <w:rFonts w:hint="default"/>
        <w:lang w:val="ru-RU" w:eastAsia="en-US" w:bidi="ar-SA"/>
      </w:rPr>
    </w:lvl>
    <w:lvl w:ilvl="4" w:tplc="46769242">
      <w:numFmt w:val="bullet"/>
      <w:lvlText w:val="•"/>
      <w:lvlJc w:val="left"/>
      <w:pPr>
        <w:ind w:left="1985" w:hanging="196"/>
      </w:pPr>
      <w:rPr>
        <w:rFonts w:hint="default"/>
        <w:lang w:val="ru-RU" w:eastAsia="en-US" w:bidi="ar-SA"/>
      </w:rPr>
    </w:lvl>
    <w:lvl w:ilvl="5" w:tplc="7CDEF62A">
      <w:numFmt w:val="bullet"/>
      <w:lvlText w:val="•"/>
      <w:lvlJc w:val="left"/>
      <w:pPr>
        <w:ind w:left="2481" w:hanging="196"/>
      </w:pPr>
      <w:rPr>
        <w:rFonts w:hint="default"/>
        <w:lang w:val="ru-RU" w:eastAsia="en-US" w:bidi="ar-SA"/>
      </w:rPr>
    </w:lvl>
    <w:lvl w:ilvl="6" w:tplc="4C467EFA">
      <w:numFmt w:val="bullet"/>
      <w:lvlText w:val="•"/>
      <w:lvlJc w:val="left"/>
      <w:pPr>
        <w:ind w:left="2977" w:hanging="196"/>
      </w:pPr>
      <w:rPr>
        <w:rFonts w:hint="default"/>
        <w:lang w:val="ru-RU" w:eastAsia="en-US" w:bidi="ar-SA"/>
      </w:rPr>
    </w:lvl>
    <w:lvl w:ilvl="7" w:tplc="E1C61D94">
      <w:numFmt w:val="bullet"/>
      <w:lvlText w:val="•"/>
      <w:lvlJc w:val="left"/>
      <w:pPr>
        <w:ind w:left="3473" w:hanging="196"/>
      </w:pPr>
      <w:rPr>
        <w:rFonts w:hint="default"/>
        <w:lang w:val="ru-RU" w:eastAsia="en-US" w:bidi="ar-SA"/>
      </w:rPr>
    </w:lvl>
    <w:lvl w:ilvl="8" w:tplc="25E8B106">
      <w:numFmt w:val="bullet"/>
      <w:lvlText w:val="•"/>
      <w:lvlJc w:val="left"/>
      <w:pPr>
        <w:ind w:left="3970" w:hanging="196"/>
      </w:pPr>
      <w:rPr>
        <w:rFonts w:hint="default"/>
        <w:lang w:val="ru-RU" w:eastAsia="en-US" w:bidi="ar-SA"/>
      </w:rPr>
    </w:lvl>
  </w:abstractNum>
  <w:abstractNum w:abstractNumId="4" w15:restartNumberingAfterBreak="0">
    <w:nsid w:val="66AC1E20"/>
    <w:multiLevelType w:val="hybridMultilevel"/>
    <w:tmpl w:val="BD4EDAD6"/>
    <w:lvl w:ilvl="0" w:tplc="D102B86A">
      <w:start w:val="1"/>
      <w:numFmt w:val="decimal"/>
      <w:lvlText w:val="%1."/>
      <w:lvlJc w:val="left"/>
      <w:pPr>
        <w:ind w:left="4" w:hanging="243"/>
        <w:jc w:val="left"/>
      </w:pPr>
      <w:rPr>
        <w:rFonts w:ascii="Book Antiqua" w:eastAsia="Book Antiqua" w:hAnsi="Book Antiqua" w:cs="Book Antiqua" w:hint="default"/>
        <w:b w:val="0"/>
        <w:bCs w:val="0"/>
        <w:i w:val="0"/>
        <w:iCs w:val="0"/>
        <w:spacing w:val="-13"/>
        <w:w w:val="101"/>
        <w:sz w:val="22"/>
        <w:szCs w:val="22"/>
        <w:lang w:val="ru-RU" w:eastAsia="en-US" w:bidi="ar-SA"/>
      </w:rPr>
    </w:lvl>
    <w:lvl w:ilvl="1" w:tplc="4132A3EC">
      <w:numFmt w:val="bullet"/>
      <w:lvlText w:val="•"/>
      <w:lvlJc w:val="left"/>
      <w:pPr>
        <w:ind w:left="496" w:hanging="243"/>
      </w:pPr>
      <w:rPr>
        <w:rFonts w:hint="default"/>
        <w:lang w:val="ru-RU" w:eastAsia="en-US" w:bidi="ar-SA"/>
      </w:rPr>
    </w:lvl>
    <w:lvl w:ilvl="2" w:tplc="29B696C6">
      <w:numFmt w:val="bullet"/>
      <w:lvlText w:val="•"/>
      <w:lvlJc w:val="left"/>
      <w:pPr>
        <w:ind w:left="992" w:hanging="243"/>
      </w:pPr>
      <w:rPr>
        <w:rFonts w:hint="default"/>
        <w:lang w:val="ru-RU" w:eastAsia="en-US" w:bidi="ar-SA"/>
      </w:rPr>
    </w:lvl>
    <w:lvl w:ilvl="3" w:tplc="9D160158">
      <w:numFmt w:val="bullet"/>
      <w:lvlText w:val="•"/>
      <w:lvlJc w:val="left"/>
      <w:pPr>
        <w:ind w:left="1488" w:hanging="243"/>
      </w:pPr>
      <w:rPr>
        <w:rFonts w:hint="default"/>
        <w:lang w:val="ru-RU" w:eastAsia="en-US" w:bidi="ar-SA"/>
      </w:rPr>
    </w:lvl>
    <w:lvl w:ilvl="4" w:tplc="09FC4682">
      <w:numFmt w:val="bullet"/>
      <w:lvlText w:val="•"/>
      <w:lvlJc w:val="left"/>
      <w:pPr>
        <w:ind w:left="1985" w:hanging="243"/>
      </w:pPr>
      <w:rPr>
        <w:rFonts w:hint="default"/>
        <w:lang w:val="ru-RU" w:eastAsia="en-US" w:bidi="ar-SA"/>
      </w:rPr>
    </w:lvl>
    <w:lvl w:ilvl="5" w:tplc="6852A138">
      <w:numFmt w:val="bullet"/>
      <w:lvlText w:val="•"/>
      <w:lvlJc w:val="left"/>
      <w:pPr>
        <w:ind w:left="2481" w:hanging="243"/>
      </w:pPr>
      <w:rPr>
        <w:rFonts w:hint="default"/>
        <w:lang w:val="ru-RU" w:eastAsia="en-US" w:bidi="ar-SA"/>
      </w:rPr>
    </w:lvl>
    <w:lvl w:ilvl="6" w:tplc="5B7AE2EA">
      <w:numFmt w:val="bullet"/>
      <w:lvlText w:val="•"/>
      <w:lvlJc w:val="left"/>
      <w:pPr>
        <w:ind w:left="2977" w:hanging="243"/>
      </w:pPr>
      <w:rPr>
        <w:rFonts w:hint="default"/>
        <w:lang w:val="ru-RU" w:eastAsia="en-US" w:bidi="ar-SA"/>
      </w:rPr>
    </w:lvl>
    <w:lvl w:ilvl="7" w:tplc="BA140DEC">
      <w:numFmt w:val="bullet"/>
      <w:lvlText w:val="•"/>
      <w:lvlJc w:val="left"/>
      <w:pPr>
        <w:ind w:left="3473" w:hanging="243"/>
      </w:pPr>
      <w:rPr>
        <w:rFonts w:hint="default"/>
        <w:lang w:val="ru-RU" w:eastAsia="en-US" w:bidi="ar-SA"/>
      </w:rPr>
    </w:lvl>
    <w:lvl w:ilvl="8" w:tplc="6ADAAE02">
      <w:numFmt w:val="bullet"/>
      <w:lvlText w:val="•"/>
      <w:lvlJc w:val="left"/>
      <w:pPr>
        <w:ind w:left="3970" w:hanging="243"/>
      </w:pPr>
      <w:rPr>
        <w:rFonts w:hint="default"/>
        <w:lang w:val="ru-RU" w:eastAsia="en-US" w:bidi="ar-SA"/>
      </w:rPr>
    </w:lvl>
  </w:abstractNum>
  <w:abstractNum w:abstractNumId="5" w15:restartNumberingAfterBreak="0">
    <w:nsid w:val="6E1739FA"/>
    <w:multiLevelType w:val="hybridMultilevel"/>
    <w:tmpl w:val="BFC814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A736E92"/>
    <w:multiLevelType w:val="hybridMultilevel"/>
    <w:tmpl w:val="3E188838"/>
    <w:lvl w:ilvl="0" w:tplc="73BC6240">
      <w:start w:val="1"/>
      <w:numFmt w:val="decimal"/>
      <w:lvlText w:val="%1."/>
      <w:lvlJc w:val="left"/>
      <w:pPr>
        <w:ind w:left="334" w:hanging="192"/>
        <w:jc w:val="left"/>
      </w:pPr>
      <w:rPr>
        <w:rFonts w:ascii="Book Antiqua" w:eastAsia="Book Antiqua" w:hAnsi="Book Antiqua" w:cs="Book Antiqua" w:hint="default"/>
        <w:b w:val="0"/>
        <w:bCs w:val="0"/>
        <w:i w:val="0"/>
        <w:iCs w:val="0"/>
        <w:spacing w:val="-17"/>
        <w:w w:val="98"/>
        <w:sz w:val="22"/>
        <w:szCs w:val="22"/>
        <w:lang w:val="ru-RU" w:eastAsia="en-US" w:bidi="ar-SA"/>
      </w:rPr>
    </w:lvl>
    <w:lvl w:ilvl="1" w:tplc="CB24AABC">
      <w:numFmt w:val="bullet"/>
      <w:lvlText w:val="•"/>
      <w:lvlJc w:val="left"/>
      <w:pPr>
        <w:ind w:left="826" w:hanging="192"/>
      </w:pPr>
      <w:rPr>
        <w:rFonts w:hint="default"/>
        <w:lang w:val="ru-RU" w:eastAsia="en-US" w:bidi="ar-SA"/>
      </w:rPr>
    </w:lvl>
    <w:lvl w:ilvl="2" w:tplc="73FE3A3A">
      <w:numFmt w:val="bullet"/>
      <w:lvlText w:val="•"/>
      <w:lvlJc w:val="left"/>
      <w:pPr>
        <w:ind w:left="1312" w:hanging="192"/>
      </w:pPr>
      <w:rPr>
        <w:rFonts w:hint="default"/>
        <w:lang w:val="ru-RU" w:eastAsia="en-US" w:bidi="ar-SA"/>
      </w:rPr>
    </w:lvl>
    <w:lvl w:ilvl="3" w:tplc="0F50C6D0">
      <w:numFmt w:val="bullet"/>
      <w:lvlText w:val="•"/>
      <w:lvlJc w:val="left"/>
      <w:pPr>
        <w:ind w:left="1798" w:hanging="192"/>
      </w:pPr>
      <w:rPr>
        <w:rFonts w:hint="default"/>
        <w:lang w:val="ru-RU" w:eastAsia="en-US" w:bidi="ar-SA"/>
      </w:rPr>
    </w:lvl>
    <w:lvl w:ilvl="4" w:tplc="B20E6994">
      <w:numFmt w:val="bullet"/>
      <w:lvlText w:val="•"/>
      <w:lvlJc w:val="left"/>
      <w:pPr>
        <w:ind w:left="2284" w:hanging="192"/>
      </w:pPr>
      <w:rPr>
        <w:rFonts w:hint="default"/>
        <w:lang w:val="ru-RU" w:eastAsia="en-US" w:bidi="ar-SA"/>
      </w:rPr>
    </w:lvl>
    <w:lvl w:ilvl="5" w:tplc="B11ACB70">
      <w:numFmt w:val="bullet"/>
      <w:lvlText w:val="•"/>
      <w:lvlJc w:val="left"/>
      <w:pPr>
        <w:ind w:left="2770" w:hanging="192"/>
      </w:pPr>
      <w:rPr>
        <w:rFonts w:hint="default"/>
        <w:lang w:val="ru-RU" w:eastAsia="en-US" w:bidi="ar-SA"/>
      </w:rPr>
    </w:lvl>
    <w:lvl w:ilvl="6" w:tplc="01DCD294">
      <w:numFmt w:val="bullet"/>
      <w:lvlText w:val="•"/>
      <w:lvlJc w:val="left"/>
      <w:pPr>
        <w:ind w:left="3256" w:hanging="192"/>
      </w:pPr>
      <w:rPr>
        <w:rFonts w:hint="default"/>
        <w:lang w:val="ru-RU" w:eastAsia="en-US" w:bidi="ar-SA"/>
      </w:rPr>
    </w:lvl>
    <w:lvl w:ilvl="7" w:tplc="235029D2">
      <w:numFmt w:val="bullet"/>
      <w:lvlText w:val="•"/>
      <w:lvlJc w:val="left"/>
      <w:pPr>
        <w:ind w:left="3742" w:hanging="192"/>
      </w:pPr>
      <w:rPr>
        <w:rFonts w:hint="default"/>
        <w:lang w:val="ru-RU" w:eastAsia="en-US" w:bidi="ar-SA"/>
      </w:rPr>
    </w:lvl>
    <w:lvl w:ilvl="8" w:tplc="A3BCCFE2">
      <w:numFmt w:val="bullet"/>
      <w:lvlText w:val="•"/>
      <w:lvlJc w:val="left"/>
      <w:pPr>
        <w:ind w:left="4228" w:hanging="192"/>
      </w:pPr>
      <w:rPr>
        <w:rFonts w:hint="default"/>
        <w:lang w:val="ru-RU" w:eastAsia="en-US" w:bidi="ar-SA"/>
      </w:r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72"/>
    <w:rsid w:val="00135D41"/>
    <w:rsid w:val="006E7672"/>
    <w:rsid w:val="00725B27"/>
    <w:rsid w:val="00891C0E"/>
    <w:rsid w:val="008E2D48"/>
    <w:rsid w:val="00E40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1AB3"/>
  <w15:chartTrackingRefBased/>
  <w15:docId w15:val="{675841D3-AFF4-489B-96E0-A1A1ACD3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D41"/>
    <w:pPr>
      <w:widowControl w:val="0"/>
      <w:autoSpaceDE w:val="0"/>
      <w:autoSpaceDN w:val="0"/>
      <w:spacing w:after="0" w:line="240" w:lineRule="auto"/>
    </w:pPr>
    <w:rPr>
      <w:rFonts w:ascii="Book Antiqua" w:eastAsia="Book Antiqua" w:hAnsi="Book Antiqua" w:cs="Book Antiqua"/>
    </w:rPr>
  </w:style>
  <w:style w:type="paragraph" w:styleId="1">
    <w:name w:val="heading 1"/>
    <w:basedOn w:val="a"/>
    <w:link w:val="10"/>
    <w:uiPriority w:val="9"/>
    <w:qFormat/>
    <w:rsid w:val="00135D41"/>
    <w:pPr>
      <w:jc w:val="cente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5D41"/>
    <w:rPr>
      <w:rFonts w:ascii="Book Antiqua" w:eastAsia="Book Antiqua" w:hAnsi="Book Antiqua" w:cs="Book Antiqua"/>
    </w:rPr>
  </w:style>
  <w:style w:type="paragraph" w:styleId="a3">
    <w:name w:val="Body Text"/>
    <w:basedOn w:val="a"/>
    <w:link w:val="a4"/>
    <w:uiPriority w:val="1"/>
    <w:qFormat/>
    <w:rsid w:val="00135D41"/>
    <w:pPr>
      <w:ind w:left="143" w:firstLine="283"/>
      <w:jc w:val="both"/>
    </w:pPr>
  </w:style>
  <w:style w:type="character" w:customStyle="1" w:styleId="a4">
    <w:name w:val="Основной текст Знак"/>
    <w:basedOn w:val="a0"/>
    <w:link w:val="a3"/>
    <w:uiPriority w:val="1"/>
    <w:rsid w:val="00135D41"/>
    <w:rPr>
      <w:rFonts w:ascii="Book Antiqua" w:eastAsia="Book Antiqua" w:hAnsi="Book Antiqua" w:cs="Book Antiqua"/>
    </w:rPr>
  </w:style>
  <w:style w:type="paragraph" w:styleId="a5">
    <w:name w:val="List Paragraph"/>
    <w:basedOn w:val="a"/>
    <w:uiPriority w:val="1"/>
    <w:qFormat/>
    <w:rsid w:val="00135D41"/>
    <w:pPr>
      <w:ind w:left="143" w:firstLine="283"/>
    </w:pPr>
  </w:style>
  <w:style w:type="character" w:styleId="a6">
    <w:name w:val="Hyperlink"/>
    <w:basedOn w:val="a0"/>
    <w:uiPriority w:val="99"/>
    <w:unhideWhenUsed/>
    <w:rsid w:val="00135D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3218</Words>
  <Characters>18346</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Steaphan Kutukov</dc:creator>
  <cp:keywords/>
  <dc:description/>
  <cp:lastModifiedBy>Steaphan Kutukov</cp:lastModifiedBy>
  <cp:revision>4</cp:revision>
  <dcterms:created xsi:type="dcterms:W3CDTF">2025-09-13T13:21:00Z</dcterms:created>
  <dcterms:modified xsi:type="dcterms:W3CDTF">2025-09-14T09:27:00Z</dcterms:modified>
</cp:coreProperties>
</file>